
<file path=[Content_Types].xml><?xml version="1.0" encoding="utf-8"?>
<Types xmlns="http://schemas.openxmlformats.org/package/2006/content-types">
  <Default Extension="xml" ContentType="application/xml"/>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644C3">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莱芜钢铁集团银山型钢有限公司</w:t>
      </w:r>
    </w:p>
    <w:p w14:paraId="2EBC45C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板带厂2026年热处理线设备年修施工项目</w:t>
      </w:r>
    </w:p>
    <w:p w14:paraId="204A693B">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招标公告</w:t>
      </w:r>
    </w:p>
    <w:p w14:paraId="5F3C65BD">
      <w:pPr>
        <w:pStyle w:val="6"/>
        <w:spacing w:line="240" w:lineRule="auto"/>
        <w:rPr>
          <w:rFonts w:hint="eastAsia"/>
        </w:rPr>
      </w:pPr>
    </w:p>
    <w:p w14:paraId="05CA407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cs="Times New Roman"/>
          <w:b/>
          <w:bCs/>
          <w:sz w:val="32"/>
          <w:szCs w:val="32"/>
        </w:rPr>
      </w:pPr>
      <w:r>
        <w:rPr>
          <w:rFonts w:hint="eastAsia" w:ascii="黑体" w:hAnsi="黑体" w:eastAsia="黑体" w:cs="黑体"/>
          <w:b w:val="0"/>
          <w:bCs w:val="0"/>
          <w:sz w:val="32"/>
          <w:szCs w:val="32"/>
        </w:rPr>
        <w:t>致潜在投标</w:t>
      </w:r>
      <w:r>
        <w:rPr>
          <w:rFonts w:hint="eastAsia" w:ascii="黑体" w:hAnsi="黑体" w:eastAsia="黑体" w:cs="黑体"/>
          <w:b w:val="0"/>
          <w:bCs w:val="0"/>
          <w:sz w:val="32"/>
          <w:szCs w:val="32"/>
          <w:lang w:val="en-US" w:eastAsia="zh-CN"/>
        </w:rPr>
        <w:t>方</w:t>
      </w:r>
      <w:r>
        <w:rPr>
          <w:rFonts w:hint="eastAsia" w:ascii="黑体" w:hAnsi="黑体" w:eastAsia="黑体" w:cs="黑体"/>
          <w:b w:val="0"/>
          <w:bCs w:val="0"/>
          <w:sz w:val="32"/>
          <w:szCs w:val="32"/>
        </w:rPr>
        <w:t>：</w:t>
      </w:r>
    </w:p>
    <w:p w14:paraId="333CDE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color w:val="000000"/>
          <w:sz w:val="32"/>
          <w:szCs w:val="32"/>
          <w:u w:val="single"/>
        </w:rPr>
      </w:pPr>
      <w:r>
        <w:rPr>
          <w:rFonts w:hint="eastAsia" w:ascii="仿宋_GB2312" w:hAnsi="仿宋_GB2312" w:eastAsia="仿宋_GB2312" w:cs="仿宋_GB2312"/>
          <w:sz w:val="32"/>
          <w:szCs w:val="32"/>
          <w:lang w:val="en-US" w:eastAsia="zh-CN"/>
        </w:rPr>
        <w:t>现拟对</w:t>
      </w:r>
      <w:r>
        <w:rPr>
          <w:rFonts w:hint="eastAsia" w:ascii="仿宋_GB2312" w:hAnsi="Times New Roman" w:eastAsia="仿宋_GB2312" w:cs="Times New Roman"/>
          <w:sz w:val="32"/>
          <w:szCs w:val="32"/>
          <w:lang w:val="en-US" w:eastAsia="zh-CN"/>
        </w:rPr>
        <w:t>莱芜钢铁集团银山型钢有限公司板带厂2026年热处理线设备年修施工</w:t>
      </w:r>
      <w:r>
        <w:rPr>
          <w:rFonts w:hint="eastAsia" w:ascii="仿宋_GB2312" w:hAnsi="仿宋_GB2312" w:eastAsia="仿宋_GB2312" w:cs="仿宋_GB2312"/>
          <w:sz w:val="32"/>
          <w:szCs w:val="32"/>
          <w:lang w:val="en-US" w:eastAsia="zh-CN"/>
        </w:rPr>
        <w:t>项目进行公开</w:t>
      </w:r>
      <w:r>
        <w:rPr>
          <w:rFonts w:hint="eastAsia" w:ascii="仿宋_GB2312" w:hAnsi="Times New Roman" w:eastAsia="仿宋_GB2312" w:cs="Times New Roman"/>
          <w:sz w:val="32"/>
          <w:szCs w:val="32"/>
          <w:lang w:val="en-US" w:eastAsia="zh-CN"/>
        </w:rPr>
        <w:t>招标。现将本招标相关事宜公告如下，欢迎符合条件的潜在投标人参加本次投标。</w:t>
      </w:r>
    </w:p>
    <w:p w14:paraId="6313215F">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一、招标人</w:t>
      </w:r>
    </w:p>
    <w:p w14:paraId="2E44D8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单位名称：莱芜钢铁集团银山型钢有限公司</w:t>
      </w:r>
    </w:p>
    <w:p w14:paraId="3E858DA1">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rPr>
        <w:t>、项目说明</w:t>
      </w:r>
    </w:p>
    <w:p w14:paraId="486D40E0">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招标名称：</w:t>
      </w:r>
      <w:r>
        <w:rPr>
          <w:rFonts w:hint="eastAsia" w:ascii="仿宋_GB2312" w:hAnsi="Times New Roman" w:eastAsia="仿宋_GB2312" w:cs="Times New Roman"/>
          <w:sz w:val="32"/>
          <w:szCs w:val="32"/>
          <w:lang w:val="en-US" w:eastAsia="zh-CN"/>
        </w:rPr>
        <w:t>莱芜钢铁集团银山型钢有限公司板带厂2026年热处理线设备年修施工项目</w:t>
      </w:r>
    </w:p>
    <w:p w14:paraId="17C8767D">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招标内容：</w:t>
      </w:r>
    </w:p>
    <w:p w14:paraId="7A5700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本次招标主要针对板带厂2026年热处理线设备年修过程中外委施工项目进行招标，项目内容涵盖热处理炉及辅助设备的机械、液压设备及管路维修、更换等。</w:t>
      </w:r>
    </w:p>
    <w:p w14:paraId="5C6E38FF">
      <w:pPr>
        <w:pStyle w:val="4"/>
        <w:numPr>
          <w:ilvl w:val="0"/>
          <w:numId w:val="1"/>
        </w:numPr>
        <w:ind w:firstLine="640" w:firstLineChars="200"/>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合同期限：1年。</w:t>
      </w:r>
    </w:p>
    <w:p w14:paraId="1FDFE374">
      <w:pPr>
        <w:numPr>
          <w:ilvl w:val="0"/>
          <w:numId w:val="1"/>
        </w:numPr>
        <w:ind w:left="0" w:leftChars="0"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资金来源：自筹</w:t>
      </w:r>
    </w:p>
    <w:p w14:paraId="3BD5F05E">
      <w:pPr>
        <w:pStyle w:val="4"/>
        <w:numPr>
          <w:ilvl w:val="0"/>
          <w:numId w:val="0"/>
        </w:numPr>
        <w:ind w:firstLine="640" w:firstLineChars="200"/>
        <w:rPr>
          <w:rFonts w:hint="default"/>
          <w:lang w:val="en-US" w:eastAsia="zh-CN"/>
        </w:rPr>
      </w:pPr>
      <w:bookmarkStart w:id="0" w:name="_Hlk4138801"/>
      <w:r>
        <w:rPr>
          <w:rFonts w:hint="eastAsia" w:ascii="仿宋_GB2312" w:hAnsi="仿宋_GB2312" w:eastAsia="仿宋_GB2312" w:cs="仿宋_GB2312"/>
          <w:b w:val="0"/>
          <w:bCs w:val="0"/>
          <w:sz w:val="32"/>
          <w:szCs w:val="32"/>
          <w:lang w:val="en-US" w:eastAsia="zh-CN"/>
        </w:rPr>
        <w:t>5. 施工地点</w:t>
      </w:r>
      <w:bookmarkEnd w:id="0"/>
      <w:r>
        <w:rPr>
          <w:rFonts w:hint="eastAsia" w:ascii="仿宋_GB2312" w:hAnsi="仿宋_GB2312" w:eastAsia="仿宋_GB2312" w:cs="仿宋_GB2312"/>
          <w:b w:val="0"/>
          <w:bCs w:val="0"/>
          <w:sz w:val="32"/>
          <w:szCs w:val="32"/>
          <w:lang w:val="en-US" w:eastAsia="zh-CN"/>
        </w:rPr>
        <w:t>：</w:t>
      </w:r>
      <w:r>
        <w:rPr>
          <w:rFonts w:hint="eastAsia" w:ascii="仿宋_GB2312" w:hAnsi="Times New Roman" w:eastAsia="仿宋_GB2312" w:cs="Times New Roman"/>
          <w:b w:val="0"/>
          <w:bCs w:val="0"/>
          <w:kern w:val="2"/>
          <w:sz w:val="32"/>
          <w:szCs w:val="32"/>
          <w:lang w:val="en-US" w:eastAsia="zh-CN" w:bidi="ar-SA"/>
        </w:rPr>
        <w:t>莱芜钢铁集团银山型钢有限公司板带厂</w:t>
      </w:r>
    </w:p>
    <w:p w14:paraId="5211B802">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Times New Roman" w:eastAsia="仿宋_GB2312" w:cs="Times New Roman"/>
          <w:sz w:val="32"/>
          <w:szCs w:val="32"/>
          <w:lang w:val="en-US" w:eastAsia="zh-CN"/>
        </w:rPr>
        <w:t>6.工期：完成本招标工程全部工作内容时间为2026年1月28日至2026年2月11日，绝对工期为15天，以工程交工验收通过、乙方送交建设工程交工验收报告的日期作为实际交工日。</w:t>
      </w:r>
    </w:p>
    <w:p w14:paraId="10211DDF">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、投标人资格要求</w:t>
      </w:r>
    </w:p>
    <w:p w14:paraId="27ECEE7D">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sz w:val="32"/>
          <w:szCs w:val="32"/>
        </w:rPr>
        <w:t>本次招标资格审查采取网上报名</w:t>
      </w:r>
      <w:r>
        <w:rPr>
          <w:rFonts w:hint="eastAsia" w:ascii="仿宋_GB2312" w:hAnsi="Times New Roman" w:eastAsia="仿宋_GB2312" w:cs="Times New Roman"/>
          <w:color w:val="auto"/>
          <w:sz w:val="32"/>
          <w:szCs w:val="32"/>
        </w:rPr>
        <w:t>，网上审核方式，投标</w:t>
      </w:r>
      <w:r>
        <w:rPr>
          <w:rFonts w:hint="eastAsia" w:ascii="仿宋_GB2312" w:hAnsi="Times New Roman" w:eastAsia="仿宋_GB2312" w:cs="Times New Roman"/>
          <w:color w:val="auto"/>
          <w:sz w:val="32"/>
          <w:szCs w:val="32"/>
          <w:lang w:val="en-US" w:eastAsia="zh-CN"/>
        </w:rPr>
        <w:t>方</w:t>
      </w:r>
      <w:r>
        <w:rPr>
          <w:rFonts w:hint="eastAsia" w:ascii="仿宋_GB2312" w:hAnsi="Times New Roman" w:eastAsia="仿宋_GB2312" w:cs="Times New Roman"/>
          <w:color w:val="auto"/>
          <w:sz w:val="32"/>
          <w:szCs w:val="32"/>
        </w:rPr>
        <w:t>在山东钢铁集团有限公司范围内出现中标后弃标、不履约合同或被列入不合格供应商、淘汰供应商名单（淘汰时间范围内），一票否决；投标</w:t>
      </w:r>
      <w:r>
        <w:rPr>
          <w:rFonts w:hint="eastAsia" w:ascii="仿宋_GB2312" w:hAnsi="Times New Roman" w:eastAsia="仿宋_GB2312" w:cs="Times New Roman"/>
          <w:color w:val="auto"/>
          <w:sz w:val="32"/>
          <w:szCs w:val="32"/>
          <w:lang w:val="en-US" w:eastAsia="zh-CN"/>
        </w:rPr>
        <w:t>方</w:t>
      </w:r>
      <w:r>
        <w:rPr>
          <w:rFonts w:hint="eastAsia" w:ascii="仿宋_GB2312" w:hAnsi="Times New Roman" w:eastAsia="仿宋_GB2312" w:cs="Times New Roman"/>
          <w:color w:val="auto"/>
          <w:sz w:val="32"/>
          <w:szCs w:val="32"/>
        </w:rPr>
        <w:t>不符合以下条件的，资格审查将被否决（已注明否决项），不再进入下一阶段的评标。</w:t>
      </w:r>
    </w:p>
    <w:p w14:paraId="59CD0B5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9"/>
        <w:rPr>
          <w:rFonts w:ascii="宋体" w:hAnsi="宋体" w:cs="宋体"/>
          <w:color w:val="000000"/>
          <w:kern w:val="0"/>
          <w:sz w:val="32"/>
          <w:szCs w:val="32"/>
        </w:rPr>
      </w:pPr>
      <w:r>
        <w:rPr>
          <w:rFonts w:hint="eastAsia" w:ascii="仿宋_GB2312" w:hAnsi="Times New Roman" w:eastAsia="仿宋_GB2312" w:cs="Times New Roman"/>
          <w:sz w:val="32"/>
          <w:szCs w:val="32"/>
        </w:rPr>
        <w:t>本项目投标单位具备以下条件：</w:t>
      </w:r>
    </w:p>
    <w:p w14:paraId="0A784808">
      <w:pPr>
        <w:pStyle w:val="101"/>
        <w:keepNext w:val="0"/>
        <w:keepLines w:val="0"/>
        <w:pageBreakBefore w:val="0"/>
        <w:numPr>
          <w:ilvl w:val="0"/>
          <w:numId w:val="2"/>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宋体" w:hAnsi="宋体" w:eastAsia="宋体" w:cs="宋体"/>
          <w:kern w:val="2"/>
          <w:sz w:val="28"/>
          <w:szCs w:val="28"/>
          <w:highlight w:val="none"/>
          <w:lang w:val="zh-CN" w:eastAsia="zh-CN" w:bidi="ar-SA"/>
        </w:rPr>
      </w:pPr>
      <w:r>
        <w:rPr>
          <w:rFonts w:hint="eastAsia" w:ascii="仿宋_GB2312" w:hAnsi="仿宋_GB2312" w:eastAsia="仿宋_GB2312" w:cs="仿宋_GB2312"/>
          <w:color w:val="000000"/>
          <w:sz w:val="32"/>
          <w:szCs w:val="32"/>
        </w:rPr>
        <w:t>投标人应具有独立法人资格，且为在国内注册的公司，有合法有效的企业法人营业执照；</w:t>
      </w:r>
      <w:r>
        <w:rPr>
          <w:rFonts w:hint="eastAsia" w:ascii="仿宋_GB2312" w:hAnsi="仿宋_GB2312" w:eastAsia="仿宋_GB2312" w:cs="仿宋_GB2312"/>
          <w:color w:val="000000"/>
          <w:sz w:val="32"/>
          <w:szCs w:val="32"/>
          <w:lang w:eastAsia="zh-CN"/>
        </w:rPr>
        <w:t>且未被</w:t>
      </w:r>
      <w:r>
        <w:rPr>
          <w:rFonts w:hint="eastAsia" w:ascii="仿宋_GB2312" w:hAnsi="Times New Roman" w:eastAsia="仿宋_GB2312" w:cs="Times New Roman"/>
          <w:color w:val="auto"/>
          <w:sz w:val="32"/>
          <w:szCs w:val="32"/>
        </w:rPr>
        <w:t>山东钢铁集团有限公司</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b w:val="0"/>
          <w:bCs w:val="0"/>
          <w:kern w:val="2"/>
          <w:sz w:val="32"/>
          <w:szCs w:val="32"/>
          <w:lang w:val="en-US" w:eastAsia="zh-CN" w:bidi="ar-SA"/>
        </w:rPr>
        <w:t>莱芜钢铁集团银山型钢有限公司</w:t>
      </w:r>
      <w:r>
        <w:rPr>
          <w:rFonts w:hint="eastAsia" w:ascii="仿宋_GB2312" w:hAnsi="Times New Roman" w:eastAsia="仿宋_GB2312" w:cs="Times New Roman"/>
          <w:color w:val="auto"/>
          <w:sz w:val="32"/>
          <w:szCs w:val="32"/>
          <w:lang w:eastAsia="zh-CN"/>
        </w:rPr>
        <w:t>）列入禁入名单</w:t>
      </w:r>
      <w:r>
        <w:rPr>
          <w:rFonts w:hint="eastAsia" w:ascii="仿宋_GB2312" w:hAnsi="仿宋_GB2312" w:eastAsia="仿宋_GB2312" w:cs="仿宋_GB2312"/>
          <w:color w:val="000000"/>
          <w:sz w:val="32"/>
          <w:szCs w:val="32"/>
        </w:rPr>
        <w:t>(否决项)</w:t>
      </w:r>
    </w:p>
    <w:p w14:paraId="1918E23D">
      <w:pPr>
        <w:pStyle w:val="101"/>
        <w:keepNext w:val="0"/>
        <w:keepLines w:val="0"/>
        <w:pageBreakBefore w:val="0"/>
        <w:numPr>
          <w:ilvl w:val="0"/>
          <w:numId w:val="2"/>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本项目拒绝中介或代理参加投标，不接受联合体投标(否决项)。</w:t>
      </w:r>
    </w:p>
    <w:p w14:paraId="43741428">
      <w:pPr>
        <w:pStyle w:val="101"/>
        <w:keepNext w:val="0"/>
        <w:keepLines w:val="0"/>
        <w:pageBreakBefore w:val="0"/>
        <w:numPr>
          <w:ilvl w:val="0"/>
          <w:numId w:val="2"/>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投标方须提供法人代表授权书，且被委托人必须为投标单位正式人员（需提供社保证明）</w:t>
      </w:r>
    </w:p>
    <w:p w14:paraId="4437E2AD">
      <w:pPr>
        <w:pStyle w:val="101"/>
        <w:keepNext w:val="0"/>
        <w:keepLines w:val="0"/>
        <w:pageBreakBefore w:val="0"/>
        <w:numPr>
          <w:ilvl w:val="0"/>
          <w:numId w:val="2"/>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color w:val="000000"/>
          <w:sz w:val="32"/>
          <w:szCs w:val="32"/>
          <w:lang w:val="en-US" w:eastAsia="zh-CN"/>
        </w:rPr>
        <w:t>资质要</w:t>
      </w:r>
      <w:r>
        <w:rPr>
          <w:rFonts w:hint="eastAsia" w:ascii="仿宋_GB2312" w:hAnsi="仿宋_GB2312" w:eastAsia="仿宋_GB2312" w:cs="仿宋_GB2312"/>
          <w:b w:val="0"/>
          <w:bCs w:val="0"/>
          <w:kern w:val="2"/>
          <w:sz w:val="32"/>
          <w:szCs w:val="32"/>
          <w:highlight w:val="none"/>
          <w:lang w:val="en-US" w:eastAsia="zh-CN" w:bidi="ar-SA"/>
        </w:rPr>
        <w:t>求：投标方应具有机电工程施工总承包二级及以上资质或建筑机电安装工程专业承包二级及以上资质;具有有效的安全生产许可证。(否决项)</w:t>
      </w:r>
    </w:p>
    <w:p w14:paraId="34088161">
      <w:pPr>
        <w:pStyle w:val="101"/>
        <w:numPr>
          <w:ilvl w:val="0"/>
          <w:numId w:val="2"/>
        </w:numPr>
        <w:tabs>
          <w:tab w:val="left" w:pos="416"/>
        </w:tabs>
        <w:adjustRightInd w:val="0"/>
        <w:snapToGrid w:val="0"/>
        <w:spacing w:line="560" w:lineRule="exact"/>
        <w:ind w:left="0" w:leftChars="0"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仿宋_GB2312" w:eastAsia="仿宋_GB2312" w:cs="仿宋_GB2312"/>
          <w:color w:val="000000"/>
          <w:sz w:val="32"/>
          <w:szCs w:val="32"/>
          <w:lang w:val="en-US" w:eastAsia="zh-CN"/>
        </w:rPr>
        <w:t>业绩要求：</w:t>
      </w:r>
    </w:p>
    <w:p w14:paraId="632726AF">
      <w:pPr>
        <w:pStyle w:val="6"/>
        <w:keepNext w:val="0"/>
        <w:keepLines w:val="0"/>
        <w:pageBreakBefore w:val="0"/>
        <w:kinsoku/>
        <w:wordWrap/>
        <w:overflowPunct/>
        <w:topLinePunct w:val="0"/>
        <w:autoSpaceDE/>
        <w:autoSpaceDN/>
        <w:bidi w:val="0"/>
        <w:spacing w:line="560" w:lineRule="exact"/>
        <w:ind w:left="0" w:firstLine="614" w:firstLineChars="192"/>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自2020年1月1日起至报名截止日期间,投标人必须具有冶金行业轧线设备维修的合同业绩，合同金额五十万元（不含税）及以上，需提供合同原件。</w:t>
      </w:r>
      <w:r>
        <w:rPr>
          <w:rFonts w:hint="eastAsia" w:ascii="仿宋_GB2312" w:hAnsi="仿宋_GB2312" w:eastAsia="仿宋_GB2312" w:cs="仿宋_GB2312"/>
          <w:b w:val="0"/>
          <w:bCs w:val="0"/>
          <w:color w:val="auto"/>
          <w:kern w:val="2"/>
          <w:sz w:val="32"/>
          <w:szCs w:val="32"/>
          <w:lang w:val="en-US" w:eastAsia="zh-CN" w:bidi="ar-SA"/>
        </w:rPr>
        <w:t>以上材料均需提供完整原件的扫描件上传招标系统，（符合要求的合同业绩请尽量提供多份，分包合同不予认可）。</w:t>
      </w:r>
      <w:r>
        <w:rPr>
          <w:rFonts w:hint="eastAsia" w:ascii="仿宋_GB2312" w:hAnsi="仿宋_GB2312" w:eastAsia="仿宋_GB2312" w:cs="仿宋_GB2312"/>
          <w:b w:val="0"/>
          <w:bCs w:val="0"/>
          <w:kern w:val="2"/>
          <w:sz w:val="32"/>
          <w:szCs w:val="32"/>
          <w:highlight w:val="none"/>
          <w:lang w:val="en-US" w:eastAsia="zh-CN" w:bidi="ar-SA"/>
        </w:rPr>
        <w:t>(否决项)</w:t>
      </w:r>
    </w:p>
    <w:p w14:paraId="6E0968E9">
      <w:pPr>
        <w:ind w:firstLine="640" w:firstLineChars="200"/>
        <w:rPr>
          <w:rFonts w:hint="default"/>
          <w:lang w:val="en-US" w:eastAsia="zh-CN"/>
        </w:rPr>
      </w:pPr>
      <w:r>
        <w:rPr>
          <w:rFonts w:hint="eastAsia" w:ascii="仿宋_GB2312" w:hAnsi="仿宋_GB2312" w:eastAsia="仿宋_GB2312" w:cs="仿宋_GB2312"/>
          <w:b w:val="0"/>
          <w:bCs w:val="0"/>
          <w:color w:val="auto"/>
          <w:kern w:val="2"/>
          <w:sz w:val="32"/>
          <w:szCs w:val="32"/>
          <w:lang w:val="en-US" w:eastAsia="zh-CN" w:bidi="ar-SA"/>
        </w:rPr>
        <w:t>6.招标方根据项目需求，可对通过资格审核的投标单位装备水平业务能力等进行实地考察，经考察不合格的单位，资格审核不予通过。</w:t>
      </w:r>
    </w:p>
    <w:p w14:paraId="4CE2AF36">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7. 本招标项目投标人不得挂靠、伪造、借用资质投标，经查证核实后，立即取消其投标资格。</w:t>
      </w:r>
    </w:p>
    <w:p w14:paraId="6B056A39">
      <w:pPr>
        <w:pStyle w:val="4"/>
        <w:ind w:firstLine="640" w:firstLineChars="200"/>
        <w:rPr>
          <w:rFonts w:hint="default"/>
          <w:lang w:val="en-US" w:eastAsia="zh-CN"/>
        </w:rPr>
      </w:pPr>
      <w:r>
        <w:rPr>
          <w:rFonts w:hint="eastAsia" w:ascii="仿宋_GB2312" w:hAnsi="Times New Roman" w:eastAsia="仿宋_GB2312" w:cs="Times New Roman"/>
          <w:b w:val="0"/>
          <w:bCs w:val="0"/>
          <w:kern w:val="2"/>
          <w:sz w:val="32"/>
          <w:szCs w:val="32"/>
          <w:lang w:val="en-US" w:eastAsia="zh-CN" w:bidi="ar-SA"/>
        </w:rPr>
        <w:t>8.本次招标无投标保证金。</w:t>
      </w:r>
    </w:p>
    <w:p w14:paraId="3B3FCC4A">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四</w:t>
      </w:r>
      <w:r>
        <w:rPr>
          <w:rFonts w:hint="eastAsia" w:ascii="黑体" w:hAnsi="黑体" w:eastAsia="黑体" w:cs="宋体"/>
          <w:kern w:val="0"/>
          <w:sz w:val="32"/>
          <w:szCs w:val="32"/>
        </w:rPr>
        <w:t>、投标人须知</w:t>
      </w:r>
    </w:p>
    <w:p w14:paraId="53005E8D">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本次招标采用网上报名、网上审核的方式。凡有意参加的潜在投标人，在公告期内登陆：bams.shansteelgroup.com，注册用户成功报名后，要求投标人在电子招标平台及所报名项目里上传法定代表人授权书（适用于非法定代表人投标的情况）、营业执照、企业资质以及相关业绩证明等扫描件。</w:t>
      </w:r>
    </w:p>
    <w:p w14:paraId="4B7B64F6">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000000"/>
          <w:sz w:val="32"/>
          <w:szCs w:val="32"/>
        </w:rPr>
      </w:pPr>
      <w:r>
        <w:rPr>
          <w:rFonts w:hint="eastAsia" w:ascii="仿宋_GB2312" w:hAnsi="Times New Roman" w:eastAsia="仿宋_GB2312" w:cs="Times New Roman"/>
          <w:sz w:val="32"/>
          <w:szCs w:val="32"/>
        </w:rPr>
        <w:t>2</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投标人不按须知要求投标或提供资料，评标委员会将做出不利于投标人的评审；招标人就以上要求发现投标人有弄虚作假的行为，有权做废标或取消中标资格处理，投标保证金有权不予返还。</w:t>
      </w:r>
    </w:p>
    <w:p w14:paraId="51E06BFA">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五</w:t>
      </w:r>
      <w:r>
        <w:rPr>
          <w:rFonts w:hint="eastAsia" w:ascii="黑体" w:hAnsi="黑体" w:eastAsia="黑体" w:cs="宋体"/>
          <w:kern w:val="0"/>
          <w:sz w:val="32"/>
          <w:szCs w:val="32"/>
        </w:rPr>
        <w:t xml:space="preserve">、投标报名截止时间 </w:t>
      </w:r>
    </w:p>
    <w:p w14:paraId="48D056E2">
      <w:pPr>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公告开始日期：202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13</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lang w:eastAsia="zh-CN"/>
        </w:rPr>
        <w:t>。</w:t>
      </w:r>
    </w:p>
    <w:p w14:paraId="5FD84BED">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公告结束日期：202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16</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rPr>
        <w:t>。</w:t>
      </w:r>
    </w:p>
    <w:p w14:paraId="1CB7BA00">
      <w:pPr>
        <w:snapToGrid w:val="0"/>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资格</w:t>
      </w:r>
      <w:r>
        <w:rPr>
          <w:rFonts w:hint="eastAsia" w:ascii="仿宋_GB2312" w:hAnsi="Times New Roman" w:eastAsia="仿宋_GB2312" w:cs="Times New Roman"/>
          <w:sz w:val="32"/>
          <w:szCs w:val="32"/>
          <w:lang w:val="en-US" w:eastAsia="zh-CN"/>
        </w:rPr>
        <w:t>审查</w:t>
      </w:r>
      <w:r>
        <w:rPr>
          <w:rFonts w:hint="eastAsia" w:ascii="仿宋_GB2312" w:hAnsi="Times New Roman" w:eastAsia="仿宋_GB2312" w:cs="Times New Roman"/>
          <w:sz w:val="32"/>
          <w:szCs w:val="32"/>
        </w:rPr>
        <w:t>地点：山东钢铁股份有限公司招标中心。</w:t>
      </w:r>
    </w:p>
    <w:p w14:paraId="0C249FF3">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资格审查资料：投标人在山钢集团阳光购销管理信息平台及所报名项目上传附件处，按本公告要求上传企业营业执照、企业资质以及相关业绩证明、法定代表人授权书（附件1）、企业经营财务状态承诺书（附件2）等原件扫描件。</w:t>
      </w:r>
    </w:p>
    <w:p w14:paraId="602DC5AB">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六</w:t>
      </w:r>
      <w:r>
        <w:rPr>
          <w:rFonts w:hint="eastAsia" w:ascii="黑体" w:hAnsi="黑体" w:eastAsia="黑体" w:cs="宋体"/>
          <w:kern w:val="0"/>
          <w:sz w:val="32"/>
          <w:szCs w:val="32"/>
        </w:rPr>
        <w:t>、开标地点</w:t>
      </w:r>
    </w:p>
    <w:p w14:paraId="77D531FC">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山东钢铁股份有限公司招标中心（济南市钢城区友谊路26号）。</w:t>
      </w:r>
    </w:p>
    <w:p w14:paraId="0F204F18">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七</w:t>
      </w:r>
      <w:r>
        <w:rPr>
          <w:rFonts w:hint="eastAsia" w:ascii="黑体" w:hAnsi="黑体" w:eastAsia="黑体" w:cs="宋体"/>
          <w:kern w:val="0"/>
          <w:sz w:val="32"/>
          <w:szCs w:val="32"/>
        </w:rPr>
        <w:t>、投标截止及开标时间</w:t>
      </w:r>
    </w:p>
    <w:p w14:paraId="7C49CEDE">
      <w:pPr>
        <w:widowControl/>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2026-1-16 14:00（具体</w:t>
      </w:r>
      <w:r>
        <w:rPr>
          <w:rFonts w:hint="eastAsia" w:ascii="仿宋_GB2312" w:hAnsi="Times New Roman" w:eastAsia="仿宋_GB2312" w:cs="Times New Roman"/>
          <w:sz w:val="32"/>
          <w:szCs w:val="32"/>
        </w:rPr>
        <w:t>以系统公告时间为准</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，逾期视为放弃投标。</w:t>
      </w:r>
    </w:p>
    <w:p w14:paraId="32D40D14">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八</w:t>
      </w:r>
      <w:r>
        <w:rPr>
          <w:rFonts w:hint="eastAsia" w:ascii="黑体" w:hAnsi="黑体" w:eastAsia="黑体" w:cs="宋体"/>
          <w:kern w:val="0"/>
          <w:sz w:val="32"/>
          <w:szCs w:val="32"/>
        </w:rPr>
        <w:t>、投标报名及招标文件的获取方式</w:t>
      </w:r>
    </w:p>
    <w:p w14:paraId="1A259A33">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次招标采用网上报名方式。凡有意参加的潜在投标人，在公告期内登陆：bams.shansteelgroup.com，注册用户成功后，须修改初始密码，重新登录后报名。（注册时仅填写或上传带红星的必填项，完成注册即可；注册成功后，点击申请参加）。</w:t>
      </w:r>
    </w:p>
    <w:p w14:paraId="4B03E33F">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本招标项目标书费</w:t>
      </w:r>
      <w:r>
        <w:rPr>
          <w:rFonts w:hint="eastAsia" w:ascii="仿宋_GB2312" w:eastAsia="仿宋_GB2312"/>
          <w:sz w:val="32"/>
          <w:szCs w:val="32"/>
          <w:lang w:val="en-US" w:eastAsia="zh-CN"/>
        </w:rPr>
        <w:t>100</w:t>
      </w:r>
      <w:r>
        <w:rPr>
          <w:rFonts w:hint="eastAsia" w:ascii="仿宋_GB2312" w:eastAsia="仿宋_GB2312"/>
          <w:sz w:val="32"/>
          <w:szCs w:val="32"/>
        </w:rPr>
        <w:t>元人民币。从投标人基本账户电汇或转账到招标人账户（详见“十</w:t>
      </w:r>
      <w:r>
        <w:rPr>
          <w:rFonts w:hint="eastAsia" w:ascii="仿宋_GB2312" w:eastAsia="仿宋_GB2312"/>
          <w:sz w:val="32"/>
          <w:szCs w:val="32"/>
          <w:lang w:val="en-US" w:eastAsia="zh-CN"/>
        </w:rPr>
        <w:t>一</w:t>
      </w:r>
      <w:r>
        <w:rPr>
          <w:rFonts w:hint="eastAsia" w:ascii="仿宋_GB2312" w:eastAsia="仿宋_GB2312"/>
          <w:sz w:val="32"/>
          <w:szCs w:val="32"/>
        </w:rPr>
        <w:t>、招标人账户信息”），并在银行汇款或转账备注栏中注明</w:t>
      </w:r>
      <w:r>
        <w:rPr>
          <w:rFonts w:hint="eastAsia" w:ascii="仿宋_GB2312" w:eastAsia="仿宋_GB2312"/>
          <w:sz w:val="32"/>
          <w:szCs w:val="32"/>
          <w:lang w:val="en-US" w:eastAsia="zh-CN"/>
        </w:rPr>
        <w:t>标书费、</w:t>
      </w:r>
      <w:r>
        <w:rPr>
          <w:rFonts w:hint="eastAsia" w:ascii="仿宋_GB2312" w:eastAsia="仿宋_GB2312"/>
          <w:sz w:val="32"/>
          <w:szCs w:val="32"/>
        </w:rPr>
        <w:t>投标项目名称</w:t>
      </w:r>
      <w:r>
        <w:rPr>
          <w:rFonts w:hint="eastAsia" w:ascii="仿宋_GB2312" w:eastAsia="仿宋_GB2312"/>
          <w:sz w:val="32"/>
          <w:szCs w:val="32"/>
          <w:lang w:eastAsia="zh-CN"/>
        </w:rPr>
        <w:t>、</w:t>
      </w:r>
      <w:r>
        <w:rPr>
          <w:rFonts w:hint="eastAsia" w:ascii="仿宋_GB2312" w:eastAsia="仿宋_GB2312"/>
          <w:sz w:val="32"/>
          <w:szCs w:val="32"/>
          <w:lang w:val="en-US" w:eastAsia="zh-CN"/>
        </w:rPr>
        <w:t>项目</w:t>
      </w:r>
      <w:r>
        <w:rPr>
          <w:rFonts w:hint="eastAsia" w:ascii="仿宋_GB2312" w:eastAsia="仿宋_GB2312"/>
          <w:sz w:val="32"/>
          <w:szCs w:val="32"/>
        </w:rPr>
        <w:t>编号(****)；非基本账户交款的，同时应注明投标人名称，否则，招标人有权不予确认，由此</w:t>
      </w:r>
      <w:r>
        <w:rPr>
          <w:rFonts w:hint="eastAsia" w:ascii="仿宋_GB2312" w:eastAsia="仿宋_GB2312"/>
          <w:sz w:val="32"/>
          <w:szCs w:val="32"/>
          <w:lang w:val="en-US" w:eastAsia="zh-CN"/>
        </w:rPr>
        <w:t>导致影响权限开通及投标的</w:t>
      </w:r>
      <w:r>
        <w:rPr>
          <w:rFonts w:hint="eastAsia" w:ascii="仿宋_GB2312" w:eastAsia="仿宋_GB2312"/>
          <w:sz w:val="32"/>
          <w:szCs w:val="32"/>
          <w:lang w:eastAsia="zh-CN"/>
        </w:rPr>
        <w:t>，</w:t>
      </w:r>
      <w:r>
        <w:rPr>
          <w:rFonts w:hint="eastAsia" w:ascii="仿宋_GB2312" w:eastAsia="仿宋_GB2312"/>
          <w:sz w:val="32"/>
          <w:szCs w:val="32"/>
          <w:lang w:val="en-US" w:eastAsia="zh-CN"/>
        </w:rPr>
        <w:t>责任自负</w:t>
      </w:r>
      <w:r>
        <w:rPr>
          <w:rFonts w:hint="eastAsia" w:ascii="仿宋_GB2312" w:eastAsia="仿宋_GB2312"/>
          <w:sz w:val="32"/>
          <w:szCs w:val="32"/>
        </w:rPr>
        <w:t>。</w:t>
      </w:r>
    </w:p>
    <w:p w14:paraId="3DEC841C">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权限开通异常时，请联系：</w:t>
      </w:r>
    </w:p>
    <w:p w14:paraId="79860A89">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李先生 0531-76923197</w:t>
      </w:r>
    </w:p>
    <w:p w14:paraId="46326569">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段女士 0531-76923175</w:t>
      </w:r>
    </w:p>
    <w:p w14:paraId="07B5D09C">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000000"/>
          <w:sz w:val="32"/>
          <w:szCs w:val="32"/>
        </w:rPr>
      </w:pPr>
      <w:bookmarkStart w:id="1" w:name="_GoBack"/>
      <w:bookmarkEnd w:id="1"/>
      <w:r>
        <w:rPr>
          <w:rFonts w:hint="eastAsia" w:ascii="仿宋_GB2312" w:eastAsia="仿宋_GB2312"/>
          <w:sz w:val="32"/>
          <w:szCs w:val="32"/>
        </w:rPr>
        <w:t>标书费只开具收据不退还，收据应在一个月内领取，不提供邮寄服务。</w:t>
      </w:r>
    </w:p>
    <w:p w14:paraId="70573937">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九</w:t>
      </w:r>
      <w:r>
        <w:rPr>
          <w:rFonts w:hint="eastAsia" w:ascii="黑体" w:hAnsi="黑体" w:eastAsia="黑体" w:cs="宋体"/>
          <w:kern w:val="0"/>
          <w:sz w:val="32"/>
          <w:szCs w:val="32"/>
        </w:rPr>
        <w:t>、投标保证金</w:t>
      </w:r>
    </w:p>
    <w:p w14:paraId="0F08F51F">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本招标项目无投标保证金。</w:t>
      </w:r>
    </w:p>
    <w:p w14:paraId="1D313CB7">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十、决标方式</w:t>
      </w:r>
    </w:p>
    <w:p w14:paraId="07FFB53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1</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本项目采取合理低价法评标，对不合理报价进行重点评价，按照各投标单位的有效报价计算均价，报价低于均价的30%时，由评标小组讨论商务报价的合理性，若不合理，作废标处理。</w:t>
      </w:r>
    </w:p>
    <w:p w14:paraId="4D6B337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2</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本项目根据现场需要拟确定一家单位承担</w:t>
      </w:r>
      <w:r>
        <w:rPr>
          <w:rFonts w:hint="eastAsia" w:ascii="仿宋_GB2312" w:hAnsi="Calibri" w:eastAsia="仿宋_GB2312" w:cs="Times New Roman"/>
          <w:sz w:val="32"/>
          <w:szCs w:val="32"/>
          <w:lang w:val="en-US" w:eastAsia="zh-CN"/>
        </w:rPr>
        <w:t>修复</w:t>
      </w:r>
      <w:r>
        <w:rPr>
          <w:rFonts w:hint="eastAsia" w:ascii="仿宋_GB2312" w:hAnsi="Calibri" w:eastAsia="仿宋_GB2312" w:cs="Times New Roman"/>
          <w:sz w:val="32"/>
          <w:szCs w:val="32"/>
        </w:rPr>
        <w:t>任务，提供一次报价机会。若有需澄清报价的事项，统一给予所有投标报价单位一次重新报价的机会。</w:t>
      </w:r>
    </w:p>
    <w:p w14:paraId="1A713C03">
      <w:pPr>
        <w:keepNext w:val="0"/>
        <w:keepLines w:val="0"/>
        <w:pageBreakBefore w:val="0"/>
        <w:tabs>
          <w:tab w:val="left" w:pos="425"/>
        </w:tabs>
        <w:kinsoku/>
        <w:wordWrap/>
        <w:overflowPunct/>
        <w:topLinePunct w:val="0"/>
        <w:bidi w:val="0"/>
        <w:adjustRightInd w:val="0"/>
        <w:snapToGrid w:val="0"/>
        <w:spacing w:line="560" w:lineRule="exact"/>
        <w:ind w:firstLine="602" w:firstLineChars="200"/>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十一、招标人账户信息</w:t>
      </w:r>
    </w:p>
    <w:p w14:paraId="4A12D5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、山东钢铁股份有限公司的</w:t>
      </w:r>
      <w:r>
        <w:rPr>
          <w:rFonts w:hint="eastAsia" w:ascii="仿宋_GB2312" w:hAnsi="仿宋_GB2312" w:eastAsia="仿宋_GB2312" w:cs="仿宋_GB2312"/>
          <w:color w:val="auto"/>
          <w:sz w:val="32"/>
          <w:szCs w:val="32"/>
          <w:u w:val="none"/>
          <w:lang w:val="en-US" w:eastAsia="zh-CN"/>
        </w:rPr>
        <w:t>标书费收款账户</w:t>
      </w:r>
    </w:p>
    <w:p w14:paraId="6E8DEE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开户行：中信银行股份有限公司济南天桥支行</w:t>
      </w:r>
    </w:p>
    <w:p w14:paraId="262814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行号：</w:t>
      </w:r>
      <w:r>
        <w:rPr>
          <w:rFonts w:hint="eastAsia" w:ascii="仿宋_GB2312" w:hAnsi="仿宋_GB2312" w:eastAsia="仿宋_GB2312" w:cs="仿宋_GB2312"/>
          <w:b w:val="0"/>
          <w:bCs/>
          <w:i w:val="0"/>
          <w:caps w:val="0"/>
          <w:color w:val="000000"/>
          <w:spacing w:val="0"/>
          <w:sz w:val="32"/>
          <w:szCs w:val="32"/>
          <w:shd w:val="clear" w:color="auto" w:fill="FFFFFF"/>
        </w:rPr>
        <w:t>302451037248</w:t>
      </w:r>
    </w:p>
    <w:p w14:paraId="27879B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账号：7372410182600037971</w:t>
      </w:r>
    </w:p>
    <w:p w14:paraId="6CA29B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交款以后，将银行回执扫描或拍照片发送至邮箱：lgzhaobiao@163.com,由招标中心工作人员开通标书下载权限。</w:t>
      </w:r>
    </w:p>
    <w:p w14:paraId="1766F3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联系电话：0531-76923196 李先生，</w:t>
      </w:r>
    </w:p>
    <w:p w14:paraId="1F1172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0531-76923197 李先生，</w:t>
      </w:r>
    </w:p>
    <w:p w14:paraId="70EB60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0531-76923170 陈先生。</w:t>
      </w:r>
    </w:p>
    <w:p w14:paraId="5C0361F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630" w:lef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开具标书费发票</w:t>
      </w:r>
    </w:p>
    <w:p w14:paraId="2B1D7522">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如开具发票，请按附件2要求完善山东钢铁股份有限公司客户信息登记表，发给财务部邮箱sglwfgs@163.com。</w:t>
      </w:r>
    </w:p>
    <w:p w14:paraId="78CA9EDA">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我公司有关人员会根据贵司所提供信息自动开具电子发票，待客商系统维护完整后此表不再需要。</w:t>
      </w:r>
    </w:p>
    <w:p w14:paraId="49F1ECA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财务部门联系人：高会计、娄会计，电话：0531-76829236</w:t>
      </w:r>
    </w:p>
    <w:p w14:paraId="7C40B3AE">
      <w:pPr>
        <w:keepNext w:val="0"/>
        <w:keepLines w:val="0"/>
        <w:pageBreakBefore w:val="0"/>
        <w:widowControl/>
        <w:numPr>
          <w:ilvl w:val="0"/>
          <w:numId w:val="0"/>
        </w:numPr>
        <w:kinsoku/>
        <w:wordWrap/>
        <w:overflowPunct/>
        <w:topLinePunct w:val="0"/>
        <w:autoSpaceDE/>
        <w:autoSpaceDN/>
        <w:bidi w:val="0"/>
        <w:spacing w:line="560" w:lineRule="exact"/>
        <w:ind w:left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、招标文件澄清或答疑</w:t>
      </w:r>
    </w:p>
    <w:p w14:paraId="19CA4F0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在投标截止日前，招标人</w:t>
      </w:r>
      <w:r>
        <w:rPr>
          <w:rFonts w:hint="eastAsia" w:ascii="仿宋_GB2312" w:hAnsi="Calibri" w:eastAsia="仿宋_GB2312" w:cs="Times New Roman"/>
          <w:sz w:val="32"/>
          <w:szCs w:val="32"/>
          <w:lang w:val="en-US" w:eastAsia="zh-CN"/>
        </w:rPr>
        <w:t>将根据投标人需求情况，视情</w:t>
      </w:r>
      <w:r>
        <w:rPr>
          <w:rFonts w:hint="eastAsia" w:ascii="仿宋_GB2312" w:hAnsi="Calibri" w:eastAsia="仿宋_GB2312" w:cs="Times New Roman"/>
          <w:sz w:val="32"/>
          <w:szCs w:val="32"/>
        </w:rPr>
        <w:t>组织标前答疑、现场踏勘、技术交流，有权就招标文件进行澄清，澄清文件以附件的形式，在招标人招标平台内予以发布。</w:t>
      </w:r>
    </w:p>
    <w:p w14:paraId="2238BFF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投标人要求招标人对招标文件答疑的，应在投标截止时间5天前向招标人提出，澄清文件给予统一答复。澄清要求文件应注明投标人名称及投标项目，不按要求注明信息的，招标人有权作未收到澄清要求文件处理。招标人在投标截止日前3日答复，答复不说明问题来源。</w:t>
      </w:r>
    </w:p>
    <w:p w14:paraId="7596BA8A">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请潜在投标人每日登陆山钢集团阳光购销管理信息平台</w:t>
      </w:r>
      <w:r>
        <w:rPr>
          <w:rFonts w:hint="eastAsia" w:ascii="仿宋_GB2312" w:eastAsia="仿宋_GB2312"/>
          <w:sz w:val="32"/>
          <w:szCs w:val="32"/>
        </w:rPr>
        <w:t>(bams.shansteelgroup.com)</w:t>
      </w:r>
      <w:r>
        <w:rPr>
          <w:rFonts w:hint="eastAsia" w:ascii="仿宋_GB2312" w:hAnsi="Calibri" w:eastAsia="仿宋_GB2312" w:cs="Times New Roman"/>
          <w:sz w:val="32"/>
          <w:szCs w:val="32"/>
        </w:rPr>
        <w:t>用注册的用户名查找是否有招标澄清或补充文件及现场澄清通知等信息，招标人不再单独通知，怠于登陆造成的后果由潜在投保人承担。</w:t>
      </w:r>
    </w:p>
    <w:p w14:paraId="1FF619F3">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、招标人联系地址、联系人及联系方式</w:t>
      </w:r>
    </w:p>
    <w:p w14:paraId="181F7E25">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招标人：山东钢铁股份有限公司</w:t>
      </w:r>
    </w:p>
    <w:p w14:paraId="033E9194">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Calibri" w:eastAsia="仿宋_GB2312" w:cs="Times New Roman"/>
          <w:sz w:val="32"/>
          <w:szCs w:val="32"/>
        </w:rPr>
        <w:t>联系地址：莱钢办公楼</w:t>
      </w:r>
    </w:p>
    <w:p w14:paraId="7ED9EF38">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招标项目联系人：</w:t>
      </w:r>
      <w:r>
        <w:rPr>
          <w:rFonts w:hint="eastAsia" w:ascii="仿宋_GB2312" w:hAnsi="仿宋_GB2312" w:eastAsia="仿宋_GB2312" w:cs="仿宋_GB2312"/>
          <w:sz w:val="32"/>
          <w:szCs w:val="32"/>
          <w:lang w:val="en-US" w:eastAsia="zh-CN"/>
        </w:rPr>
        <w:t>吕</w:t>
      </w:r>
      <w:r>
        <w:rPr>
          <w:rFonts w:hint="eastAsia" w:ascii="仿宋_GB2312" w:hAnsi="仿宋_GB2312" w:eastAsia="仿宋_GB2312" w:cs="仿宋_GB2312"/>
          <w:sz w:val="32"/>
          <w:szCs w:val="32"/>
        </w:rPr>
        <w:t>先生   0531-7</w:t>
      </w:r>
      <w:r>
        <w:rPr>
          <w:rFonts w:hint="eastAsia" w:ascii="仿宋_GB2312" w:hAnsi="仿宋_GB2312" w:eastAsia="仿宋_GB2312" w:cs="仿宋_GB2312"/>
          <w:sz w:val="32"/>
          <w:szCs w:val="32"/>
          <w:lang w:val="en-US" w:eastAsia="zh-CN"/>
        </w:rPr>
        <w:t>6920026</w:t>
      </w:r>
    </w:p>
    <w:p w14:paraId="25FB337E">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招标平台联系人：</w:t>
      </w:r>
      <w:r>
        <w:rPr>
          <w:rFonts w:hint="eastAsia" w:ascii="仿宋_GB2312" w:hAnsi="仿宋_GB2312" w:eastAsia="仿宋_GB2312" w:cs="仿宋_GB2312"/>
          <w:sz w:val="32"/>
          <w:szCs w:val="32"/>
          <w:lang w:val="en-US" w:eastAsia="zh-CN"/>
        </w:rPr>
        <w:t>李</w:t>
      </w:r>
      <w:r>
        <w:rPr>
          <w:rFonts w:hint="eastAsia" w:ascii="仿宋_GB2312" w:hAnsi="仿宋_GB2312" w:eastAsia="仿宋_GB2312" w:cs="仿宋_GB2312"/>
          <w:sz w:val="32"/>
          <w:szCs w:val="32"/>
        </w:rPr>
        <w:t>先生   0531-769231</w:t>
      </w:r>
      <w:r>
        <w:rPr>
          <w:rFonts w:hint="eastAsia" w:ascii="仿宋_GB2312" w:hAnsi="仿宋_GB2312" w:eastAsia="仿宋_GB2312" w:cs="仿宋_GB2312"/>
          <w:sz w:val="32"/>
          <w:szCs w:val="32"/>
          <w:lang w:val="en-US" w:eastAsia="zh-CN"/>
        </w:rPr>
        <w:t>96</w:t>
      </w:r>
    </w:p>
    <w:p w14:paraId="2AA00D88">
      <w:pPr>
        <w:keepNext w:val="0"/>
        <w:keepLines w:val="0"/>
        <w:pageBreakBefore w:val="0"/>
        <w:widowControl w:val="0"/>
        <w:kinsoku/>
        <w:wordWrap/>
        <w:overflowPunct/>
        <w:topLinePunct w:val="0"/>
        <w:autoSpaceDE/>
        <w:autoSpaceDN/>
        <w:bidi w:val="0"/>
        <w:snapToGrid w:val="0"/>
        <w:spacing w:line="560" w:lineRule="exact"/>
        <w:ind w:firstLine="5120" w:firstLineChars="16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山东钢铁股份有限公司</w:t>
      </w:r>
    </w:p>
    <w:p w14:paraId="44FE9AD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宋体" w:hAnsi="宋体" w:cs="宋体"/>
          <w:sz w:val="32"/>
          <w:szCs w:val="32"/>
        </w:rPr>
      </w:pPr>
      <w:r>
        <w:rPr>
          <w:rFonts w:hint="eastAsia" w:ascii="宋体" w:hAnsi="宋体" w:cs="宋体"/>
          <w:color w:val="000000"/>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p>
    <w:p w14:paraId="3AD290A6">
      <w:pPr>
        <w:tabs>
          <w:tab w:val="left" w:pos="993"/>
        </w:tabs>
        <w:jc w:val="left"/>
        <w:rPr>
          <w:rFonts w:hint="eastAsia" w:ascii="仿宋_GB2312" w:hAnsi="仿宋_GB2312" w:eastAsia="仿宋_GB2312" w:cs="仿宋_GB2312"/>
          <w:b/>
          <w:bCs/>
          <w:color w:val="auto"/>
          <w:sz w:val="24"/>
          <w:szCs w:val="24"/>
          <w:highlight w:val="none"/>
          <w:lang w:val="en-US" w:eastAsia="zh-CN"/>
        </w:rPr>
      </w:pPr>
    </w:p>
    <w:p w14:paraId="3BC90263">
      <w:pPr>
        <w:tabs>
          <w:tab w:val="left" w:pos="993"/>
        </w:tabs>
        <w:jc w:val="left"/>
        <w:rPr>
          <w:rFonts w:hint="eastAsia" w:ascii="仿宋_GB2312" w:hAnsi="仿宋_GB2312" w:eastAsia="仿宋_GB2312" w:cs="仿宋_GB2312"/>
          <w:b/>
          <w:bCs/>
          <w:color w:val="auto"/>
          <w:sz w:val="24"/>
          <w:szCs w:val="24"/>
          <w:highlight w:val="none"/>
          <w:lang w:val="en-US" w:eastAsia="zh-CN"/>
        </w:rPr>
      </w:pPr>
    </w:p>
    <w:p w14:paraId="34142AB1">
      <w:pPr>
        <w:tabs>
          <w:tab w:val="left" w:pos="993"/>
        </w:tabs>
        <w:jc w:val="left"/>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附件1：</w:t>
      </w:r>
    </w:p>
    <w:p w14:paraId="33A17FD6">
      <w:pPr>
        <w:tabs>
          <w:tab w:val="left" w:pos="993"/>
        </w:tabs>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授 权 委 托 书</w:t>
      </w:r>
    </w:p>
    <w:p w14:paraId="2636FCC1">
      <w:pPr>
        <w:tabs>
          <w:tab w:val="left" w:pos="993"/>
        </w:tabs>
        <w:ind w:firstLine="565" w:firstLineChars="20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是</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公司法定代表人（负责人），现授权</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负</w:t>
      </w:r>
      <w:r>
        <w:rPr>
          <w:rFonts w:hint="eastAsia" w:ascii="仿宋_GB2312" w:hAnsi="仿宋_GB2312" w:eastAsia="仿宋_GB2312" w:cs="仿宋_GB2312"/>
          <w:color w:val="auto"/>
          <w:sz w:val="28"/>
          <w:szCs w:val="28"/>
          <w:highlight w:val="none"/>
          <w:u w:val="single"/>
        </w:rPr>
        <w:t>责                                   项目</w:t>
      </w:r>
      <w:r>
        <w:rPr>
          <w:rFonts w:hint="eastAsia" w:ascii="仿宋_GB2312" w:hAnsi="仿宋_GB2312" w:eastAsia="仿宋_GB2312" w:cs="仿宋_GB2312"/>
          <w:color w:val="auto"/>
          <w:sz w:val="28"/>
          <w:szCs w:val="28"/>
          <w:highlight w:val="none"/>
        </w:rPr>
        <w:t>公开招标的投标事宜，为本工程的委托代理人，其所签署的文件，我公司均予以承认。代理人无转委托权。</w:t>
      </w:r>
    </w:p>
    <w:p w14:paraId="77416946">
      <w:pPr>
        <w:tabs>
          <w:tab w:val="left" w:pos="993"/>
        </w:tabs>
        <w:ind w:firstLine="565" w:firstLineChars="202"/>
        <w:rPr>
          <w:rFonts w:hint="eastAsia" w:ascii="仿宋_GB2312" w:hAnsi="仿宋_GB2312" w:eastAsia="仿宋_GB2312" w:cs="仿宋_GB2312"/>
          <w:color w:val="auto"/>
          <w:sz w:val="28"/>
          <w:szCs w:val="28"/>
          <w:highlight w:val="none"/>
        </w:rPr>
      </w:pPr>
    </w:p>
    <w:p w14:paraId="72614706">
      <w:pPr>
        <w:tabs>
          <w:tab w:val="left" w:pos="993"/>
        </w:tabs>
        <w:ind w:firstLine="565" w:firstLineChars="20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法定代表人（负责人）身份证复印件： </w:t>
      </w:r>
    </w:p>
    <w:p w14:paraId="60289A3C">
      <w:pPr>
        <w:tabs>
          <w:tab w:val="left" w:pos="993"/>
        </w:tabs>
        <w:ind w:firstLine="565" w:firstLineChars="202"/>
        <w:rPr>
          <w:rFonts w:hint="eastAsia" w:ascii="仿宋_GB2312" w:hAnsi="仿宋_GB2312" w:eastAsia="仿宋_GB2312" w:cs="仿宋_GB2312"/>
          <w:color w:val="auto"/>
          <w:sz w:val="28"/>
          <w:szCs w:val="28"/>
          <w:highlight w:val="none"/>
        </w:rPr>
      </w:pPr>
    </w:p>
    <w:p w14:paraId="06701DE1">
      <w:pPr>
        <w:tabs>
          <w:tab w:val="left" w:pos="993"/>
        </w:tabs>
        <w:ind w:firstLine="565" w:firstLineChars="202"/>
        <w:rPr>
          <w:rFonts w:hint="eastAsia" w:ascii="仿宋_GB2312" w:hAnsi="仿宋_GB2312" w:eastAsia="仿宋_GB2312" w:cs="仿宋_GB2312"/>
          <w:color w:val="auto"/>
          <w:sz w:val="28"/>
          <w:szCs w:val="28"/>
          <w:highlight w:val="none"/>
        </w:rPr>
      </w:pPr>
    </w:p>
    <w:p w14:paraId="669261D1">
      <w:pPr>
        <w:tabs>
          <w:tab w:val="left" w:pos="993"/>
        </w:tabs>
        <w:rPr>
          <w:rFonts w:hint="eastAsia" w:ascii="仿宋_GB2312" w:hAnsi="仿宋_GB2312" w:eastAsia="仿宋_GB2312" w:cs="仿宋_GB2312"/>
          <w:color w:val="auto"/>
          <w:sz w:val="28"/>
          <w:szCs w:val="28"/>
          <w:highlight w:val="none"/>
        </w:rPr>
      </w:pPr>
    </w:p>
    <w:p w14:paraId="6EDB84A7">
      <w:pPr>
        <w:tabs>
          <w:tab w:val="left" w:pos="993"/>
        </w:tabs>
        <w:ind w:firstLine="565" w:firstLineChars="20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被委托人身份证复印件：</w:t>
      </w:r>
    </w:p>
    <w:p w14:paraId="288AFF2D">
      <w:pPr>
        <w:tabs>
          <w:tab w:val="left" w:pos="993"/>
        </w:tabs>
        <w:rPr>
          <w:rFonts w:hint="eastAsia" w:ascii="仿宋_GB2312" w:hAnsi="仿宋_GB2312" w:eastAsia="仿宋_GB2312" w:cs="仿宋_GB2312"/>
          <w:color w:val="auto"/>
          <w:sz w:val="28"/>
          <w:szCs w:val="28"/>
          <w:highlight w:val="none"/>
        </w:rPr>
      </w:pPr>
    </w:p>
    <w:p w14:paraId="6D3F911A">
      <w:pPr>
        <w:tabs>
          <w:tab w:val="left" w:pos="993"/>
        </w:tabs>
        <w:rPr>
          <w:rFonts w:hint="eastAsia" w:ascii="仿宋_GB2312" w:hAnsi="仿宋_GB2312" w:eastAsia="仿宋_GB2312" w:cs="仿宋_GB2312"/>
          <w:color w:val="auto"/>
          <w:sz w:val="28"/>
          <w:szCs w:val="28"/>
          <w:highlight w:val="none"/>
        </w:rPr>
      </w:pPr>
    </w:p>
    <w:p w14:paraId="63772AA4">
      <w:pPr>
        <w:tabs>
          <w:tab w:val="left" w:pos="993"/>
        </w:tabs>
        <w:rPr>
          <w:rFonts w:hint="eastAsia" w:ascii="仿宋_GB2312" w:hAnsi="仿宋_GB2312" w:eastAsia="仿宋_GB2312" w:cs="仿宋_GB2312"/>
          <w:color w:val="auto"/>
          <w:sz w:val="28"/>
          <w:szCs w:val="28"/>
          <w:highlight w:val="none"/>
        </w:rPr>
      </w:pPr>
    </w:p>
    <w:p w14:paraId="13F7384A">
      <w:pPr>
        <w:tabs>
          <w:tab w:val="left" w:pos="993"/>
        </w:tabs>
        <w:rPr>
          <w:rFonts w:hint="eastAsia" w:ascii="仿宋_GB2312" w:hAnsi="仿宋_GB2312" w:eastAsia="仿宋_GB2312" w:cs="仿宋_GB2312"/>
          <w:color w:val="auto"/>
          <w:sz w:val="28"/>
          <w:szCs w:val="28"/>
          <w:highlight w:val="none"/>
        </w:rPr>
      </w:pPr>
    </w:p>
    <w:p w14:paraId="544446CA">
      <w:pPr>
        <w:tabs>
          <w:tab w:val="left" w:pos="993"/>
        </w:tabs>
        <w:ind w:firstLine="565" w:firstLineChars="20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投标人（公章）：</w:t>
      </w:r>
    </w:p>
    <w:p w14:paraId="6E54F67C">
      <w:pPr>
        <w:tabs>
          <w:tab w:val="left" w:pos="993"/>
        </w:tabs>
        <w:ind w:firstLine="565" w:firstLineChars="202"/>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授权人（签名或公章）：            联系方式：</w:t>
      </w:r>
      <w:r>
        <w:rPr>
          <w:rFonts w:hint="eastAsia" w:ascii="仿宋_GB2312" w:hAnsi="仿宋_GB2312" w:eastAsia="仿宋_GB2312" w:cs="仿宋_GB2312"/>
          <w:color w:val="auto"/>
          <w:sz w:val="28"/>
          <w:szCs w:val="28"/>
          <w:highlight w:val="none"/>
          <w:u w:val="single"/>
        </w:rPr>
        <w:t xml:space="preserve">                  </w:t>
      </w:r>
    </w:p>
    <w:p w14:paraId="2A890DB5">
      <w:pPr>
        <w:tabs>
          <w:tab w:val="left" w:pos="993"/>
        </w:tabs>
        <w:ind w:firstLine="565" w:firstLineChars="202"/>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委托代理人：                     联系方式：</w:t>
      </w:r>
      <w:r>
        <w:rPr>
          <w:rFonts w:hint="eastAsia" w:ascii="仿宋_GB2312" w:hAnsi="仿宋_GB2312" w:eastAsia="仿宋_GB2312" w:cs="仿宋_GB2312"/>
          <w:color w:val="auto"/>
          <w:sz w:val="28"/>
          <w:szCs w:val="28"/>
          <w:highlight w:val="none"/>
          <w:u w:val="single"/>
        </w:rPr>
        <w:t xml:space="preserve">                  </w:t>
      </w:r>
    </w:p>
    <w:p w14:paraId="3CB75CBC">
      <w:pPr>
        <w:tabs>
          <w:tab w:val="left" w:pos="993"/>
        </w:tabs>
        <w:snapToGrid w:val="0"/>
        <w:spacing w:before="156" w:beforeLines="50"/>
        <w:ind w:firstLine="5320" w:firstLineChars="19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      年    月    日</w:t>
      </w:r>
    </w:p>
    <w:p w14:paraId="19BF335F">
      <w:pPr>
        <w:tabs>
          <w:tab w:val="left" w:pos="993"/>
        </w:tabs>
        <w:snapToGrid w:val="0"/>
        <w:spacing w:before="156" w:beforeLines="50"/>
        <w:ind w:firstLine="5320" w:firstLineChars="1900"/>
        <w:rPr>
          <w:rFonts w:hint="eastAsia" w:ascii="仿宋_GB2312" w:hAnsi="仿宋_GB2312" w:eastAsia="仿宋_GB2312" w:cs="仿宋_GB2312"/>
          <w:color w:val="000000"/>
          <w:sz w:val="28"/>
          <w:szCs w:val="28"/>
        </w:rPr>
      </w:pPr>
    </w:p>
    <w:sectPr>
      <w:headerReference r:id="rId5" w:type="default"/>
      <w:footerReference r:id="rId6" w:type="default"/>
      <w:pgSz w:w="11906" w:h="16838"/>
      <w:pgMar w:top="2098" w:right="1474" w:bottom="1984" w:left="1587" w:header="567" w:footer="850"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C47ED">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7CE4BA">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7CE4BA">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6DA85">
    <w:pPr>
      <w:pBdr>
        <w:bottom w:val="single" w:color="auto" w:sz="4" w:space="0"/>
      </w:pBdr>
      <w:spacing w:line="640" w:lineRule="exact"/>
      <w:jc w:val="left"/>
      <w:rPr>
        <w:rFonts w:ascii="楷体_GB2312" w:hAnsi="宋体" w:eastAsia="楷体_GB2312" w:cs="楷体_GB2312"/>
        <w:b/>
        <w:bCs/>
        <w:iCs/>
        <w:sz w:val="21"/>
        <w:szCs w:val="21"/>
      </w:rPr>
    </w:pPr>
    <w:r>
      <w:rPr>
        <w:rFonts w:ascii="宋体"/>
        <w:b/>
        <w:bCs/>
        <w:sz w:val="36"/>
        <w:szCs w:val="36"/>
      </w:rPr>
      <w:drawing>
        <wp:inline distT="0" distB="0" distL="114300" distR="114300">
          <wp:extent cx="319405" cy="342265"/>
          <wp:effectExtent l="0" t="0" r="444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19405" cy="342265"/>
                  </a:xfrm>
                  <a:prstGeom prst="rect">
                    <a:avLst/>
                  </a:prstGeom>
                  <a:noFill/>
                  <a:ln>
                    <a:noFill/>
                  </a:ln>
                </pic:spPr>
              </pic:pic>
            </a:graphicData>
          </a:graphic>
        </wp:inline>
      </w:drawing>
    </w:r>
    <w:r>
      <w:rPr>
        <w:rFonts w:hint="eastAsia" w:ascii="宋体" w:hAnsi="宋体"/>
        <w:b w:val="0"/>
        <w:bCs w:val="0"/>
        <w:color w:val="auto"/>
        <w:sz w:val="28"/>
        <w:szCs w:val="28"/>
      </w:rPr>
      <w:t>板带厂202</w:t>
    </w:r>
    <w:r>
      <w:rPr>
        <w:rFonts w:hint="eastAsia" w:ascii="宋体" w:hAnsi="宋体"/>
        <w:b w:val="0"/>
        <w:bCs w:val="0"/>
        <w:color w:val="auto"/>
        <w:sz w:val="28"/>
        <w:szCs w:val="28"/>
        <w:lang w:val="en-US" w:eastAsia="zh-CN"/>
      </w:rPr>
      <w:t>6</w:t>
    </w:r>
    <w:r>
      <w:rPr>
        <w:rFonts w:hint="eastAsia" w:ascii="宋体" w:hAnsi="宋体"/>
        <w:b w:val="0"/>
        <w:bCs w:val="0"/>
        <w:color w:val="auto"/>
        <w:sz w:val="28"/>
        <w:szCs w:val="28"/>
      </w:rPr>
      <w:t>年</w:t>
    </w:r>
    <w:r>
      <w:rPr>
        <w:rFonts w:hint="eastAsia" w:ascii="宋体" w:hAnsi="宋体"/>
        <w:b w:val="0"/>
        <w:bCs w:val="0"/>
        <w:color w:val="auto"/>
        <w:sz w:val="28"/>
        <w:szCs w:val="28"/>
        <w:lang w:eastAsia="zh-CN"/>
      </w:rPr>
      <w:t>热处理线</w:t>
    </w:r>
    <w:r>
      <w:rPr>
        <w:rFonts w:hint="eastAsia" w:ascii="宋体" w:hAnsi="宋体"/>
        <w:b w:val="0"/>
        <w:bCs w:val="0"/>
        <w:color w:val="auto"/>
        <w:sz w:val="28"/>
        <w:szCs w:val="28"/>
      </w:rPr>
      <w:t>设备年修施工项目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71383"/>
    <w:multiLevelType w:val="singleLevel"/>
    <w:tmpl w:val="D3871383"/>
    <w:lvl w:ilvl="0" w:tentative="0">
      <w:start w:val="3"/>
      <w:numFmt w:val="decimal"/>
      <w:lvlText w:val="%1."/>
      <w:lvlJc w:val="left"/>
      <w:pPr>
        <w:tabs>
          <w:tab w:val="left" w:pos="312"/>
        </w:tabs>
      </w:pPr>
    </w:lvl>
  </w:abstractNum>
  <w:abstractNum w:abstractNumId="1">
    <w:nsid w:val="D4248B5E"/>
    <w:multiLevelType w:val="singleLevel"/>
    <w:tmpl w:val="D4248B5E"/>
    <w:lvl w:ilvl="0" w:tentative="0">
      <w:start w:val="1"/>
      <w:numFmt w:val="decimal"/>
      <w:suff w:val="space"/>
      <w:lvlText w:val="%1."/>
      <w:lvlJc w:val="left"/>
    </w:lvl>
  </w:abstractNum>
  <w:abstractNum w:abstractNumId="2">
    <w:nsid w:val="5A65533B"/>
    <w:multiLevelType w:val="singleLevel"/>
    <w:tmpl w:val="5A65533B"/>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ED"/>
    <w:rsid w:val="000014EE"/>
    <w:rsid w:val="00001891"/>
    <w:rsid w:val="000040FE"/>
    <w:rsid w:val="0000501F"/>
    <w:rsid w:val="00006D52"/>
    <w:rsid w:val="00007599"/>
    <w:rsid w:val="000076AF"/>
    <w:rsid w:val="00010091"/>
    <w:rsid w:val="00010610"/>
    <w:rsid w:val="000125B3"/>
    <w:rsid w:val="000139C9"/>
    <w:rsid w:val="000140F5"/>
    <w:rsid w:val="000171A4"/>
    <w:rsid w:val="0002168B"/>
    <w:rsid w:val="00023154"/>
    <w:rsid w:val="00023C35"/>
    <w:rsid w:val="00024789"/>
    <w:rsid w:val="00025006"/>
    <w:rsid w:val="00027F0E"/>
    <w:rsid w:val="00030F53"/>
    <w:rsid w:val="00032EA9"/>
    <w:rsid w:val="00032F0B"/>
    <w:rsid w:val="00034A4B"/>
    <w:rsid w:val="000372EB"/>
    <w:rsid w:val="00037B12"/>
    <w:rsid w:val="00040228"/>
    <w:rsid w:val="00040CB0"/>
    <w:rsid w:val="00041DBF"/>
    <w:rsid w:val="000443E7"/>
    <w:rsid w:val="00047F30"/>
    <w:rsid w:val="00052984"/>
    <w:rsid w:val="00053423"/>
    <w:rsid w:val="000545C2"/>
    <w:rsid w:val="00055A2C"/>
    <w:rsid w:val="00060BEF"/>
    <w:rsid w:val="00060DDC"/>
    <w:rsid w:val="00061702"/>
    <w:rsid w:val="0006170C"/>
    <w:rsid w:val="00064674"/>
    <w:rsid w:val="000646C4"/>
    <w:rsid w:val="00064E9A"/>
    <w:rsid w:val="00067FF1"/>
    <w:rsid w:val="0007182A"/>
    <w:rsid w:val="0007200E"/>
    <w:rsid w:val="00072A35"/>
    <w:rsid w:val="0007419E"/>
    <w:rsid w:val="00074E3D"/>
    <w:rsid w:val="00077A3D"/>
    <w:rsid w:val="00080522"/>
    <w:rsid w:val="000805FA"/>
    <w:rsid w:val="0008135C"/>
    <w:rsid w:val="00081387"/>
    <w:rsid w:val="00081F7E"/>
    <w:rsid w:val="00083B2F"/>
    <w:rsid w:val="000843BB"/>
    <w:rsid w:val="00085853"/>
    <w:rsid w:val="00085A14"/>
    <w:rsid w:val="000879AB"/>
    <w:rsid w:val="0009026E"/>
    <w:rsid w:val="000907A1"/>
    <w:rsid w:val="000924EE"/>
    <w:rsid w:val="000959AF"/>
    <w:rsid w:val="00096A62"/>
    <w:rsid w:val="000A0ACD"/>
    <w:rsid w:val="000A1022"/>
    <w:rsid w:val="000A1055"/>
    <w:rsid w:val="000A135D"/>
    <w:rsid w:val="000A4CFC"/>
    <w:rsid w:val="000A5C71"/>
    <w:rsid w:val="000B0A77"/>
    <w:rsid w:val="000B17D2"/>
    <w:rsid w:val="000B20B1"/>
    <w:rsid w:val="000B2820"/>
    <w:rsid w:val="000B48C5"/>
    <w:rsid w:val="000B70EB"/>
    <w:rsid w:val="000B7B13"/>
    <w:rsid w:val="000C2D38"/>
    <w:rsid w:val="000C3645"/>
    <w:rsid w:val="000C4AB0"/>
    <w:rsid w:val="000C4ECE"/>
    <w:rsid w:val="000C5BEB"/>
    <w:rsid w:val="000C6431"/>
    <w:rsid w:val="000C64D1"/>
    <w:rsid w:val="000D0400"/>
    <w:rsid w:val="000D223E"/>
    <w:rsid w:val="000D2BB7"/>
    <w:rsid w:val="000D4105"/>
    <w:rsid w:val="000D5099"/>
    <w:rsid w:val="000D55EE"/>
    <w:rsid w:val="000D622C"/>
    <w:rsid w:val="000D6423"/>
    <w:rsid w:val="000D6561"/>
    <w:rsid w:val="000D6705"/>
    <w:rsid w:val="000D6DB5"/>
    <w:rsid w:val="000E0F28"/>
    <w:rsid w:val="000E0FDA"/>
    <w:rsid w:val="000E2964"/>
    <w:rsid w:val="000E2A91"/>
    <w:rsid w:val="000E4C30"/>
    <w:rsid w:val="000F0758"/>
    <w:rsid w:val="000F0B2C"/>
    <w:rsid w:val="000F1A99"/>
    <w:rsid w:val="000F3228"/>
    <w:rsid w:val="000F4B3B"/>
    <w:rsid w:val="000F5273"/>
    <w:rsid w:val="000F5AB1"/>
    <w:rsid w:val="001009D3"/>
    <w:rsid w:val="00100CCE"/>
    <w:rsid w:val="00100D76"/>
    <w:rsid w:val="00102A82"/>
    <w:rsid w:val="001041AE"/>
    <w:rsid w:val="001056CF"/>
    <w:rsid w:val="0010570D"/>
    <w:rsid w:val="001070BA"/>
    <w:rsid w:val="001077E9"/>
    <w:rsid w:val="00110574"/>
    <w:rsid w:val="00110AF9"/>
    <w:rsid w:val="001138C6"/>
    <w:rsid w:val="001148A4"/>
    <w:rsid w:val="00114E83"/>
    <w:rsid w:val="00117065"/>
    <w:rsid w:val="001208B8"/>
    <w:rsid w:val="0012102E"/>
    <w:rsid w:val="00123549"/>
    <w:rsid w:val="00123DA3"/>
    <w:rsid w:val="001267E5"/>
    <w:rsid w:val="001268DD"/>
    <w:rsid w:val="00126934"/>
    <w:rsid w:val="0013152B"/>
    <w:rsid w:val="00133082"/>
    <w:rsid w:val="001330F2"/>
    <w:rsid w:val="00133984"/>
    <w:rsid w:val="00136A0E"/>
    <w:rsid w:val="001402CF"/>
    <w:rsid w:val="0014199A"/>
    <w:rsid w:val="00141C51"/>
    <w:rsid w:val="00142577"/>
    <w:rsid w:val="00142C29"/>
    <w:rsid w:val="00143AA4"/>
    <w:rsid w:val="001455EA"/>
    <w:rsid w:val="0014564A"/>
    <w:rsid w:val="0014596C"/>
    <w:rsid w:val="00146D2D"/>
    <w:rsid w:val="001511F1"/>
    <w:rsid w:val="00151B53"/>
    <w:rsid w:val="001539A4"/>
    <w:rsid w:val="00153F02"/>
    <w:rsid w:val="001567A5"/>
    <w:rsid w:val="00156BD8"/>
    <w:rsid w:val="00160E73"/>
    <w:rsid w:val="00162388"/>
    <w:rsid w:val="00162525"/>
    <w:rsid w:val="00162CC9"/>
    <w:rsid w:val="00162FD5"/>
    <w:rsid w:val="00163FBD"/>
    <w:rsid w:val="0016447E"/>
    <w:rsid w:val="00165C97"/>
    <w:rsid w:val="00165E0C"/>
    <w:rsid w:val="00166212"/>
    <w:rsid w:val="00167850"/>
    <w:rsid w:val="0017021B"/>
    <w:rsid w:val="00170B5D"/>
    <w:rsid w:val="00171260"/>
    <w:rsid w:val="001721B9"/>
    <w:rsid w:val="00172DF7"/>
    <w:rsid w:val="0017339B"/>
    <w:rsid w:val="00175329"/>
    <w:rsid w:val="0018029C"/>
    <w:rsid w:val="00181F0C"/>
    <w:rsid w:val="001835AC"/>
    <w:rsid w:val="00184A87"/>
    <w:rsid w:val="00190463"/>
    <w:rsid w:val="00190C38"/>
    <w:rsid w:val="00191785"/>
    <w:rsid w:val="001940A3"/>
    <w:rsid w:val="00195493"/>
    <w:rsid w:val="0019550F"/>
    <w:rsid w:val="00195EDF"/>
    <w:rsid w:val="00197A02"/>
    <w:rsid w:val="001A04EF"/>
    <w:rsid w:val="001A0A5A"/>
    <w:rsid w:val="001A1311"/>
    <w:rsid w:val="001A1AD6"/>
    <w:rsid w:val="001A30CF"/>
    <w:rsid w:val="001A433C"/>
    <w:rsid w:val="001A4A30"/>
    <w:rsid w:val="001A556A"/>
    <w:rsid w:val="001A6810"/>
    <w:rsid w:val="001B15D0"/>
    <w:rsid w:val="001B1659"/>
    <w:rsid w:val="001B369D"/>
    <w:rsid w:val="001B391C"/>
    <w:rsid w:val="001B3A47"/>
    <w:rsid w:val="001B421A"/>
    <w:rsid w:val="001B42BF"/>
    <w:rsid w:val="001B42F9"/>
    <w:rsid w:val="001B5BB6"/>
    <w:rsid w:val="001B5E7F"/>
    <w:rsid w:val="001B6886"/>
    <w:rsid w:val="001C1CC7"/>
    <w:rsid w:val="001C1F8A"/>
    <w:rsid w:val="001C2D5C"/>
    <w:rsid w:val="001C5335"/>
    <w:rsid w:val="001C5B20"/>
    <w:rsid w:val="001C71BA"/>
    <w:rsid w:val="001C79A4"/>
    <w:rsid w:val="001C7D29"/>
    <w:rsid w:val="001D0221"/>
    <w:rsid w:val="001D02B3"/>
    <w:rsid w:val="001D2E19"/>
    <w:rsid w:val="001D4A1C"/>
    <w:rsid w:val="001D4F60"/>
    <w:rsid w:val="001E1782"/>
    <w:rsid w:val="001E3C64"/>
    <w:rsid w:val="001E5AC6"/>
    <w:rsid w:val="001E605F"/>
    <w:rsid w:val="001F5247"/>
    <w:rsid w:val="001F5C21"/>
    <w:rsid w:val="00201112"/>
    <w:rsid w:val="00204443"/>
    <w:rsid w:val="0020651C"/>
    <w:rsid w:val="002069D5"/>
    <w:rsid w:val="002071FC"/>
    <w:rsid w:val="0020764A"/>
    <w:rsid w:val="00210D6C"/>
    <w:rsid w:val="00212214"/>
    <w:rsid w:val="00212FD0"/>
    <w:rsid w:val="002152E4"/>
    <w:rsid w:val="002156EE"/>
    <w:rsid w:val="00217D35"/>
    <w:rsid w:val="0022206D"/>
    <w:rsid w:val="00223C43"/>
    <w:rsid w:val="0022482D"/>
    <w:rsid w:val="0022571D"/>
    <w:rsid w:val="00226B95"/>
    <w:rsid w:val="00227071"/>
    <w:rsid w:val="00227C4B"/>
    <w:rsid w:val="00227CCE"/>
    <w:rsid w:val="002315E2"/>
    <w:rsid w:val="00231B9F"/>
    <w:rsid w:val="0023437B"/>
    <w:rsid w:val="00235318"/>
    <w:rsid w:val="00235F09"/>
    <w:rsid w:val="00241AEB"/>
    <w:rsid w:val="0024298E"/>
    <w:rsid w:val="00242A32"/>
    <w:rsid w:val="00245311"/>
    <w:rsid w:val="00245609"/>
    <w:rsid w:val="00247109"/>
    <w:rsid w:val="00250B68"/>
    <w:rsid w:val="00251792"/>
    <w:rsid w:val="002531B3"/>
    <w:rsid w:val="0025442E"/>
    <w:rsid w:val="0025446F"/>
    <w:rsid w:val="00254F04"/>
    <w:rsid w:val="00255557"/>
    <w:rsid w:val="002557C2"/>
    <w:rsid w:val="00256294"/>
    <w:rsid w:val="002601DE"/>
    <w:rsid w:val="0026062D"/>
    <w:rsid w:val="00265D4C"/>
    <w:rsid w:val="002667CB"/>
    <w:rsid w:val="002719E9"/>
    <w:rsid w:val="00271C33"/>
    <w:rsid w:val="00272628"/>
    <w:rsid w:val="00272AD2"/>
    <w:rsid w:val="00272F02"/>
    <w:rsid w:val="00274F2C"/>
    <w:rsid w:val="002764D6"/>
    <w:rsid w:val="002765E0"/>
    <w:rsid w:val="002776CF"/>
    <w:rsid w:val="00277C63"/>
    <w:rsid w:val="002813C1"/>
    <w:rsid w:val="00282662"/>
    <w:rsid w:val="0028653C"/>
    <w:rsid w:val="00286D69"/>
    <w:rsid w:val="0028770E"/>
    <w:rsid w:val="002909C9"/>
    <w:rsid w:val="00291951"/>
    <w:rsid w:val="0029456F"/>
    <w:rsid w:val="00294E5A"/>
    <w:rsid w:val="002968AD"/>
    <w:rsid w:val="002A281D"/>
    <w:rsid w:val="002A3545"/>
    <w:rsid w:val="002A376B"/>
    <w:rsid w:val="002A39A7"/>
    <w:rsid w:val="002A7FCB"/>
    <w:rsid w:val="002B068C"/>
    <w:rsid w:val="002B0E82"/>
    <w:rsid w:val="002B147E"/>
    <w:rsid w:val="002B2A98"/>
    <w:rsid w:val="002B6C42"/>
    <w:rsid w:val="002B7A6D"/>
    <w:rsid w:val="002B7DB4"/>
    <w:rsid w:val="002B7FF7"/>
    <w:rsid w:val="002C01B0"/>
    <w:rsid w:val="002C101C"/>
    <w:rsid w:val="002C2EC9"/>
    <w:rsid w:val="002C33A1"/>
    <w:rsid w:val="002C4BBF"/>
    <w:rsid w:val="002C56B1"/>
    <w:rsid w:val="002C5DAC"/>
    <w:rsid w:val="002C701B"/>
    <w:rsid w:val="002C72DF"/>
    <w:rsid w:val="002D0C06"/>
    <w:rsid w:val="002D311E"/>
    <w:rsid w:val="002D3C33"/>
    <w:rsid w:val="002D542E"/>
    <w:rsid w:val="002D5A98"/>
    <w:rsid w:val="002D5ADC"/>
    <w:rsid w:val="002D611F"/>
    <w:rsid w:val="002D7F6A"/>
    <w:rsid w:val="002E044F"/>
    <w:rsid w:val="002E1033"/>
    <w:rsid w:val="002E12AA"/>
    <w:rsid w:val="002E19BB"/>
    <w:rsid w:val="002E2326"/>
    <w:rsid w:val="002E3F4B"/>
    <w:rsid w:val="002E4998"/>
    <w:rsid w:val="002E509E"/>
    <w:rsid w:val="002E6B76"/>
    <w:rsid w:val="002E728E"/>
    <w:rsid w:val="002F1679"/>
    <w:rsid w:val="002F18D6"/>
    <w:rsid w:val="002F28EB"/>
    <w:rsid w:val="002F2AE1"/>
    <w:rsid w:val="002F3CE5"/>
    <w:rsid w:val="002F3D0A"/>
    <w:rsid w:val="002F46A3"/>
    <w:rsid w:val="002F522C"/>
    <w:rsid w:val="002F6B33"/>
    <w:rsid w:val="00301268"/>
    <w:rsid w:val="00304DE1"/>
    <w:rsid w:val="00306D85"/>
    <w:rsid w:val="003075A7"/>
    <w:rsid w:val="003139D2"/>
    <w:rsid w:val="00313C9B"/>
    <w:rsid w:val="003141F3"/>
    <w:rsid w:val="003144C5"/>
    <w:rsid w:val="00317AF3"/>
    <w:rsid w:val="00317B9D"/>
    <w:rsid w:val="00317E17"/>
    <w:rsid w:val="00320F60"/>
    <w:rsid w:val="0032269D"/>
    <w:rsid w:val="00323BCC"/>
    <w:rsid w:val="00325A01"/>
    <w:rsid w:val="0032692A"/>
    <w:rsid w:val="00327258"/>
    <w:rsid w:val="003272E5"/>
    <w:rsid w:val="00330129"/>
    <w:rsid w:val="00330538"/>
    <w:rsid w:val="00331180"/>
    <w:rsid w:val="003311CA"/>
    <w:rsid w:val="00331F0F"/>
    <w:rsid w:val="00332DA3"/>
    <w:rsid w:val="003349F9"/>
    <w:rsid w:val="003355E7"/>
    <w:rsid w:val="0034370C"/>
    <w:rsid w:val="00345997"/>
    <w:rsid w:val="003460D6"/>
    <w:rsid w:val="00346AE7"/>
    <w:rsid w:val="0034732A"/>
    <w:rsid w:val="00347387"/>
    <w:rsid w:val="00347539"/>
    <w:rsid w:val="00350052"/>
    <w:rsid w:val="00352F5C"/>
    <w:rsid w:val="00353F3B"/>
    <w:rsid w:val="0035442B"/>
    <w:rsid w:val="0035452E"/>
    <w:rsid w:val="0035510F"/>
    <w:rsid w:val="00355A48"/>
    <w:rsid w:val="00355AB8"/>
    <w:rsid w:val="00355BFB"/>
    <w:rsid w:val="00356A8D"/>
    <w:rsid w:val="0035784E"/>
    <w:rsid w:val="00357D1A"/>
    <w:rsid w:val="003606A8"/>
    <w:rsid w:val="003649CE"/>
    <w:rsid w:val="00366DB5"/>
    <w:rsid w:val="00366FD3"/>
    <w:rsid w:val="003704E7"/>
    <w:rsid w:val="0037125C"/>
    <w:rsid w:val="00371984"/>
    <w:rsid w:val="00372E45"/>
    <w:rsid w:val="00374D76"/>
    <w:rsid w:val="00375567"/>
    <w:rsid w:val="00375F77"/>
    <w:rsid w:val="003777C5"/>
    <w:rsid w:val="00377FB3"/>
    <w:rsid w:val="00381C84"/>
    <w:rsid w:val="003839BD"/>
    <w:rsid w:val="00383D8F"/>
    <w:rsid w:val="00384D33"/>
    <w:rsid w:val="0038581F"/>
    <w:rsid w:val="00385DB3"/>
    <w:rsid w:val="00386F9D"/>
    <w:rsid w:val="00390C00"/>
    <w:rsid w:val="00391124"/>
    <w:rsid w:val="0039116B"/>
    <w:rsid w:val="003913EF"/>
    <w:rsid w:val="003920CD"/>
    <w:rsid w:val="003956BF"/>
    <w:rsid w:val="00396531"/>
    <w:rsid w:val="00396716"/>
    <w:rsid w:val="003A232B"/>
    <w:rsid w:val="003A38CB"/>
    <w:rsid w:val="003A5566"/>
    <w:rsid w:val="003A5FFC"/>
    <w:rsid w:val="003A64E4"/>
    <w:rsid w:val="003A759C"/>
    <w:rsid w:val="003B32CD"/>
    <w:rsid w:val="003B40E7"/>
    <w:rsid w:val="003B49E9"/>
    <w:rsid w:val="003B4D5B"/>
    <w:rsid w:val="003B66B5"/>
    <w:rsid w:val="003B6AB2"/>
    <w:rsid w:val="003B6B61"/>
    <w:rsid w:val="003C0216"/>
    <w:rsid w:val="003C0602"/>
    <w:rsid w:val="003C0A2B"/>
    <w:rsid w:val="003C1DFE"/>
    <w:rsid w:val="003C255A"/>
    <w:rsid w:val="003C3A97"/>
    <w:rsid w:val="003C64CB"/>
    <w:rsid w:val="003D1045"/>
    <w:rsid w:val="003D39B2"/>
    <w:rsid w:val="003D60EC"/>
    <w:rsid w:val="003D723E"/>
    <w:rsid w:val="003D72F7"/>
    <w:rsid w:val="003D74CF"/>
    <w:rsid w:val="003D7948"/>
    <w:rsid w:val="003E122A"/>
    <w:rsid w:val="003E3589"/>
    <w:rsid w:val="003E3C66"/>
    <w:rsid w:val="003E3CC6"/>
    <w:rsid w:val="003E3E52"/>
    <w:rsid w:val="003E3F30"/>
    <w:rsid w:val="003E40C8"/>
    <w:rsid w:val="003E4798"/>
    <w:rsid w:val="003E47DD"/>
    <w:rsid w:val="003E543B"/>
    <w:rsid w:val="003E5700"/>
    <w:rsid w:val="003E6015"/>
    <w:rsid w:val="003E637C"/>
    <w:rsid w:val="003E7162"/>
    <w:rsid w:val="003F19A1"/>
    <w:rsid w:val="003F1DCE"/>
    <w:rsid w:val="003F3DEA"/>
    <w:rsid w:val="003F4A65"/>
    <w:rsid w:val="00400018"/>
    <w:rsid w:val="00401670"/>
    <w:rsid w:val="004016FA"/>
    <w:rsid w:val="0040275A"/>
    <w:rsid w:val="0040388B"/>
    <w:rsid w:val="00403AFD"/>
    <w:rsid w:val="00405A54"/>
    <w:rsid w:val="00405F39"/>
    <w:rsid w:val="00407E56"/>
    <w:rsid w:val="00410428"/>
    <w:rsid w:val="004105F1"/>
    <w:rsid w:val="00410F8E"/>
    <w:rsid w:val="00413415"/>
    <w:rsid w:val="00414275"/>
    <w:rsid w:val="004177BD"/>
    <w:rsid w:val="004202A9"/>
    <w:rsid w:val="004203C8"/>
    <w:rsid w:val="00420A17"/>
    <w:rsid w:val="00421EC5"/>
    <w:rsid w:val="0042230A"/>
    <w:rsid w:val="004224CE"/>
    <w:rsid w:val="00422641"/>
    <w:rsid w:val="004228EB"/>
    <w:rsid w:val="004243DF"/>
    <w:rsid w:val="00424587"/>
    <w:rsid w:val="00424B93"/>
    <w:rsid w:val="00427CF9"/>
    <w:rsid w:val="0043025C"/>
    <w:rsid w:val="00430677"/>
    <w:rsid w:val="00430CB8"/>
    <w:rsid w:val="00431745"/>
    <w:rsid w:val="00431C10"/>
    <w:rsid w:val="00431DAB"/>
    <w:rsid w:val="00432DFA"/>
    <w:rsid w:val="004335DA"/>
    <w:rsid w:val="004402EA"/>
    <w:rsid w:val="00440498"/>
    <w:rsid w:val="004408A4"/>
    <w:rsid w:val="00440A7E"/>
    <w:rsid w:val="00444B2D"/>
    <w:rsid w:val="004531D1"/>
    <w:rsid w:val="0045355E"/>
    <w:rsid w:val="00453F6B"/>
    <w:rsid w:val="0045467F"/>
    <w:rsid w:val="00454D94"/>
    <w:rsid w:val="00456CE9"/>
    <w:rsid w:val="00461F4E"/>
    <w:rsid w:val="00461F9F"/>
    <w:rsid w:val="00462C5F"/>
    <w:rsid w:val="0047094E"/>
    <w:rsid w:val="00470A9C"/>
    <w:rsid w:val="00473390"/>
    <w:rsid w:val="004755BB"/>
    <w:rsid w:val="00476048"/>
    <w:rsid w:val="004761B6"/>
    <w:rsid w:val="0047643F"/>
    <w:rsid w:val="00476793"/>
    <w:rsid w:val="00477702"/>
    <w:rsid w:val="004803B5"/>
    <w:rsid w:val="00480A70"/>
    <w:rsid w:val="004817F9"/>
    <w:rsid w:val="00482EFF"/>
    <w:rsid w:val="004830DD"/>
    <w:rsid w:val="00484EE4"/>
    <w:rsid w:val="004918EA"/>
    <w:rsid w:val="00493131"/>
    <w:rsid w:val="00493C09"/>
    <w:rsid w:val="00494F35"/>
    <w:rsid w:val="00496234"/>
    <w:rsid w:val="0049759C"/>
    <w:rsid w:val="004976D2"/>
    <w:rsid w:val="004A1372"/>
    <w:rsid w:val="004A2902"/>
    <w:rsid w:val="004A544D"/>
    <w:rsid w:val="004A73B0"/>
    <w:rsid w:val="004B0257"/>
    <w:rsid w:val="004B0860"/>
    <w:rsid w:val="004B163A"/>
    <w:rsid w:val="004B21BE"/>
    <w:rsid w:val="004B4D81"/>
    <w:rsid w:val="004B6416"/>
    <w:rsid w:val="004B656B"/>
    <w:rsid w:val="004B66EB"/>
    <w:rsid w:val="004B6EFE"/>
    <w:rsid w:val="004B7351"/>
    <w:rsid w:val="004C02C8"/>
    <w:rsid w:val="004C0785"/>
    <w:rsid w:val="004C1E51"/>
    <w:rsid w:val="004C343B"/>
    <w:rsid w:val="004C35CC"/>
    <w:rsid w:val="004C3AE3"/>
    <w:rsid w:val="004C412D"/>
    <w:rsid w:val="004C4FD1"/>
    <w:rsid w:val="004C52C0"/>
    <w:rsid w:val="004C5F9E"/>
    <w:rsid w:val="004D4630"/>
    <w:rsid w:val="004D53AB"/>
    <w:rsid w:val="004E01C5"/>
    <w:rsid w:val="004E02AA"/>
    <w:rsid w:val="004E1819"/>
    <w:rsid w:val="004E2355"/>
    <w:rsid w:val="004E2E2F"/>
    <w:rsid w:val="004E5101"/>
    <w:rsid w:val="004E5393"/>
    <w:rsid w:val="004E7CE6"/>
    <w:rsid w:val="004F016E"/>
    <w:rsid w:val="004F1E89"/>
    <w:rsid w:val="004F3C40"/>
    <w:rsid w:val="004F46DD"/>
    <w:rsid w:val="004F56BB"/>
    <w:rsid w:val="004F652F"/>
    <w:rsid w:val="00500633"/>
    <w:rsid w:val="005017C3"/>
    <w:rsid w:val="00501903"/>
    <w:rsid w:val="00503116"/>
    <w:rsid w:val="005035BD"/>
    <w:rsid w:val="005058B6"/>
    <w:rsid w:val="005065AA"/>
    <w:rsid w:val="00506863"/>
    <w:rsid w:val="00507DC7"/>
    <w:rsid w:val="00511CA8"/>
    <w:rsid w:val="00515384"/>
    <w:rsid w:val="00516697"/>
    <w:rsid w:val="0051678C"/>
    <w:rsid w:val="00516A5E"/>
    <w:rsid w:val="00516DD5"/>
    <w:rsid w:val="00517A0B"/>
    <w:rsid w:val="00520127"/>
    <w:rsid w:val="00520418"/>
    <w:rsid w:val="005208AF"/>
    <w:rsid w:val="005222CF"/>
    <w:rsid w:val="00525078"/>
    <w:rsid w:val="005257E7"/>
    <w:rsid w:val="00525E62"/>
    <w:rsid w:val="00526DCA"/>
    <w:rsid w:val="005277F2"/>
    <w:rsid w:val="005279E9"/>
    <w:rsid w:val="0053149E"/>
    <w:rsid w:val="005352D2"/>
    <w:rsid w:val="00536BFA"/>
    <w:rsid w:val="005417FF"/>
    <w:rsid w:val="00541938"/>
    <w:rsid w:val="00541BF8"/>
    <w:rsid w:val="005431B8"/>
    <w:rsid w:val="00545447"/>
    <w:rsid w:val="00545B3F"/>
    <w:rsid w:val="0054799B"/>
    <w:rsid w:val="00551324"/>
    <w:rsid w:val="00554BCE"/>
    <w:rsid w:val="005554C9"/>
    <w:rsid w:val="0055760D"/>
    <w:rsid w:val="00557915"/>
    <w:rsid w:val="00562632"/>
    <w:rsid w:val="00562ADD"/>
    <w:rsid w:val="005650E5"/>
    <w:rsid w:val="00566F74"/>
    <w:rsid w:val="005671F2"/>
    <w:rsid w:val="00570083"/>
    <w:rsid w:val="00572170"/>
    <w:rsid w:val="00573B5C"/>
    <w:rsid w:val="005745B9"/>
    <w:rsid w:val="00575BD2"/>
    <w:rsid w:val="005763CD"/>
    <w:rsid w:val="00577E98"/>
    <w:rsid w:val="0058077F"/>
    <w:rsid w:val="00581DA3"/>
    <w:rsid w:val="005853CD"/>
    <w:rsid w:val="00585B41"/>
    <w:rsid w:val="00587A07"/>
    <w:rsid w:val="0059034C"/>
    <w:rsid w:val="00590B94"/>
    <w:rsid w:val="005915F0"/>
    <w:rsid w:val="0059168B"/>
    <w:rsid w:val="0059217C"/>
    <w:rsid w:val="00592EF2"/>
    <w:rsid w:val="00593D0B"/>
    <w:rsid w:val="005951EE"/>
    <w:rsid w:val="00596E1F"/>
    <w:rsid w:val="005A15AD"/>
    <w:rsid w:val="005A2C6E"/>
    <w:rsid w:val="005A352F"/>
    <w:rsid w:val="005A3578"/>
    <w:rsid w:val="005A61E9"/>
    <w:rsid w:val="005A712F"/>
    <w:rsid w:val="005A7C6F"/>
    <w:rsid w:val="005A7EA1"/>
    <w:rsid w:val="005B2D9F"/>
    <w:rsid w:val="005B4215"/>
    <w:rsid w:val="005B517E"/>
    <w:rsid w:val="005B5442"/>
    <w:rsid w:val="005B5ED4"/>
    <w:rsid w:val="005B6AFD"/>
    <w:rsid w:val="005B740F"/>
    <w:rsid w:val="005C2369"/>
    <w:rsid w:val="005C36AA"/>
    <w:rsid w:val="005C4B33"/>
    <w:rsid w:val="005C5A93"/>
    <w:rsid w:val="005C5EF9"/>
    <w:rsid w:val="005C6330"/>
    <w:rsid w:val="005C6D04"/>
    <w:rsid w:val="005C7251"/>
    <w:rsid w:val="005C7256"/>
    <w:rsid w:val="005D1E03"/>
    <w:rsid w:val="005D2254"/>
    <w:rsid w:val="005D2E51"/>
    <w:rsid w:val="005D4795"/>
    <w:rsid w:val="005D495B"/>
    <w:rsid w:val="005D53DC"/>
    <w:rsid w:val="005D6A64"/>
    <w:rsid w:val="005D797E"/>
    <w:rsid w:val="005D79E5"/>
    <w:rsid w:val="005D7BD6"/>
    <w:rsid w:val="005D7C6A"/>
    <w:rsid w:val="005E0891"/>
    <w:rsid w:val="005E3256"/>
    <w:rsid w:val="005E3CA2"/>
    <w:rsid w:val="005F04B7"/>
    <w:rsid w:val="005F056C"/>
    <w:rsid w:val="005F06B9"/>
    <w:rsid w:val="005F2301"/>
    <w:rsid w:val="005F380E"/>
    <w:rsid w:val="005F4E66"/>
    <w:rsid w:val="005F56BA"/>
    <w:rsid w:val="005F6075"/>
    <w:rsid w:val="005F6117"/>
    <w:rsid w:val="005F704B"/>
    <w:rsid w:val="006000C1"/>
    <w:rsid w:val="00602985"/>
    <w:rsid w:val="00602B79"/>
    <w:rsid w:val="00602BF2"/>
    <w:rsid w:val="006039F7"/>
    <w:rsid w:val="00603FCB"/>
    <w:rsid w:val="00607865"/>
    <w:rsid w:val="00607BBD"/>
    <w:rsid w:val="006110D0"/>
    <w:rsid w:val="0061116D"/>
    <w:rsid w:val="00611F12"/>
    <w:rsid w:val="00611F51"/>
    <w:rsid w:val="00614082"/>
    <w:rsid w:val="00614F2C"/>
    <w:rsid w:val="00616F86"/>
    <w:rsid w:val="006176DF"/>
    <w:rsid w:val="006246F2"/>
    <w:rsid w:val="006255E0"/>
    <w:rsid w:val="00625E46"/>
    <w:rsid w:val="00627013"/>
    <w:rsid w:val="00631D17"/>
    <w:rsid w:val="006323BB"/>
    <w:rsid w:val="0063242F"/>
    <w:rsid w:val="006328AB"/>
    <w:rsid w:val="00632CD1"/>
    <w:rsid w:val="00633CEA"/>
    <w:rsid w:val="006340B4"/>
    <w:rsid w:val="00634730"/>
    <w:rsid w:val="00634867"/>
    <w:rsid w:val="0064111B"/>
    <w:rsid w:val="00641215"/>
    <w:rsid w:val="006415D0"/>
    <w:rsid w:val="0064502F"/>
    <w:rsid w:val="0064778A"/>
    <w:rsid w:val="00650036"/>
    <w:rsid w:val="006511BA"/>
    <w:rsid w:val="0065305E"/>
    <w:rsid w:val="00653843"/>
    <w:rsid w:val="006539DF"/>
    <w:rsid w:val="00654FC8"/>
    <w:rsid w:val="0065516A"/>
    <w:rsid w:val="006560A4"/>
    <w:rsid w:val="00656B40"/>
    <w:rsid w:val="00657921"/>
    <w:rsid w:val="006600E5"/>
    <w:rsid w:val="00661CEB"/>
    <w:rsid w:val="00663943"/>
    <w:rsid w:val="00665239"/>
    <w:rsid w:val="006653C6"/>
    <w:rsid w:val="006655DE"/>
    <w:rsid w:val="00666340"/>
    <w:rsid w:val="00666EDF"/>
    <w:rsid w:val="006670A7"/>
    <w:rsid w:val="006728B1"/>
    <w:rsid w:val="006739B3"/>
    <w:rsid w:val="00673E49"/>
    <w:rsid w:val="00674038"/>
    <w:rsid w:val="006749E3"/>
    <w:rsid w:val="00675D73"/>
    <w:rsid w:val="006779C3"/>
    <w:rsid w:val="00680311"/>
    <w:rsid w:val="00681120"/>
    <w:rsid w:val="0068268B"/>
    <w:rsid w:val="0068284D"/>
    <w:rsid w:val="006828DA"/>
    <w:rsid w:val="00682ADB"/>
    <w:rsid w:val="0068312F"/>
    <w:rsid w:val="00683191"/>
    <w:rsid w:val="00684095"/>
    <w:rsid w:val="00684DC0"/>
    <w:rsid w:val="0068688D"/>
    <w:rsid w:val="00690F89"/>
    <w:rsid w:val="0069102F"/>
    <w:rsid w:val="0069224A"/>
    <w:rsid w:val="006931C1"/>
    <w:rsid w:val="00694438"/>
    <w:rsid w:val="006947D5"/>
    <w:rsid w:val="00696452"/>
    <w:rsid w:val="00696DB5"/>
    <w:rsid w:val="006A0B6D"/>
    <w:rsid w:val="006A0D5E"/>
    <w:rsid w:val="006A16DB"/>
    <w:rsid w:val="006A5C60"/>
    <w:rsid w:val="006A692D"/>
    <w:rsid w:val="006A7D22"/>
    <w:rsid w:val="006B056E"/>
    <w:rsid w:val="006B0915"/>
    <w:rsid w:val="006B09E4"/>
    <w:rsid w:val="006B0CF1"/>
    <w:rsid w:val="006B16FC"/>
    <w:rsid w:val="006B282C"/>
    <w:rsid w:val="006B28FC"/>
    <w:rsid w:val="006B2D14"/>
    <w:rsid w:val="006B37DE"/>
    <w:rsid w:val="006B57A3"/>
    <w:rsid w:val="006B623F"/>
    <w:rsid w:val="006B6FE5"/>
    <w:rsid w:val="006B7810"/>
    <w:rsid w:val="006B78C1"/>
    <w:rsid w:val="006B7C65"/>
    <w:rsid w:val="006B7FFB"/>
    <w:rsid w:val="006C2975"/>
    <w:rsid w:val="006C3120"/>
    <w:rsid w:val="006C4057"/>
    <w:rsid w:val="006C45B1"/>
    <w:rsid w:val="006C4AEE"/>
    <w:rsid w:val="006C5149"/>
    <w:rsid w:val="006D00E9"/>
    <w:rsid w:val="006D040B"/>
    <w:rsid w:val="006D04C2"/>
    <w:rsid w:val="006D079B"/>
    <w:rsid w:val="006D39AC"/>
    <w:rsid w:val="006D4991"/>
    <w:rsid w:val="006D4EDC"/>
    <w:rsid w:val="006D62C2"/>
    <w:rsid w:val="006D7551"/>
    <w:rsid w:val="006E0430"/>
    <w:rsid w:val="006E0CA0"/>
    <w:rsid w:val="006E1B21"/>
    <w:rsid w:val="006E457E"/>
    <w:rsid w:val="006E5074"/>
    <w:rsid w:val="006E58E4"/>
    <w:rsid w:val="006E78F2"/>
    <w:rsid w:val="006F09BD"/>
    <w:rsid w:val="006F12F2"/>
    <w:rsid w:val="006F2B06"/>
    <w:rsid w:val="006F2DA0"/>
    <w:rsid w:val="006F316A"/>
    <w:rsid w:val="006F392A"/>
    <w:rsid w:val="006F4086"/>
    <w:rsid w:val="006F7F1E"/>
    <w:rsid w:val="00700B07"/>
    <w:rsid w:val="00701D46"/>
    <w:rsid w:val="00703901"/>
    <w:rsid w:val="00703B2B"/>
    <w:rsid w:val="0070415C"/>
    <w:rsid w:val="007051D4"/>
    <w:rsid w:val="00705709"/>
    <w:rsid w:val="0070585B"/>
    <w:rsid w:val="00705BF9"/>
    <w:rsid w:val="00706DBC"/>
    <w:rsid w:val="00707E79"/>
    <w:rsid w:val="007120F8"/>
    <w:rsid w:val="00712B25"/>
    <w:rsid w:val="00712E67"/>
    <w:rsid w:val="00713446"/>
    <w:rsid w:val="00713F7A"/>
    <w:rsid w:val="0071479D"/>
    <w:rsid w:val="00714AB0"/>
    <w:rsid w:val="00714ADB"/>
    <w:rsid w:val="00716EFF"/>
    <w:rsid w:val="0072007B"/>
    <w:rsid w:val="00721A7A"/>
    <w:rsid w:val="00723309"/>
    <w:rsid w:val="00724714"/>
    <w:rsid w:val="00724781"/>
    <w:rsid w:val="007306FE"/>
    <w:rsid w:val="00730810"/>
    <w:rsid w:val="007325AE"/>
    <w:rsid w:val="00733AE0"/>
    <w:rsid w:val="007349F0"/>
    <w:rsid w:val="00740B37"/>
    <w:rsid w:val="0074240A"/>
    <w:rsid w:val="00742A85"/>
    <w:rsid w:val="00743319"/>
    <w:rsid w:val="00744D33"/>
    <w:rsid w:val="00746E87"/>
    <w:rsid w:val="00747509"/>
    <w:rsid w:val="00750C27"/>
    <w:rsid w:val="0075215E"/>
    <w:rsid w:val="00753E0C"/>
    <w:rsid w:val="007563FD"/>
    <w:rsid w:val="00760801"/>
    <w:rsid w:val="007608FE"/>
    <w:rsid w:val="00762824"/>
    <w:rsid w:val="00767E35"/>
    <w:rsid w:val="00770C17"/>
    <w:rsid w:val="00776AE3"/>
    <w:rsid w:val="00777BDF"/>
    <w:rsid w:val="00777C45"/>
    <w:rsid w:val="00780407"/>
    <w:rsid w:val="007850EE"/>
    <w:rsid w:val="00787AEA"/>
    <w:rsid w:val="007926CE"/>
    <w:rsid w:val="00793C7B"/>
    <w:rsid w:val="00793EB6"/>
    <w:rsid w:val="00794D9D"/>
    <w:rsid w:val="00796220"/>
    <w:rsid w:val="007969CA"/>
    <w:rsid w:val="007A39B7"/>
    <w:rsid w:val="007A3F69"/>
    <w:rsid w:val="007A49AE"/>
    <w:rsid w:val="007A5A49"/>
    <w:rsid w:val="007A788E"/>
    <w:rsid w:val="007A7F45"/>
    <w:rsid w:val="007B0DCC"/>
    <w:rsid w:val="007B21DB"/>
    <w:rsid w:val="007B2D95"/>
    <w:rsid w:val="007B4348"/>
    <w:rsid w:val="007B5566"/>
    <w:rsid w:val="007B6102"/>
    <w:rsid w:val="007B7158"/>
    <w:rsid w:val="007C0A7A"/>
    <w:rsid w:val="007C0AE6"/>
    <w:rsid w:val="007C1DD5"/>
    <w:rsid w:val="007C35C8"/>
    <w:rsid w:val="007C42D2"/>
    <w:rsid w:val="007C594D"/>
    <w:rsid w:val="007C7105"/>
    <w:rsid w:val="007C7CAB"/>
    <w:rsid w:val="007D1CC5"/>
    <w:rsid w:val="007D3E63"/>
    <w:rsid w:val="007D4B66"/>
    <w:rsid w:val="007D71CC"/>
    <w:rsid w:val="007D7954"/>
    <w:rsid w:val="007E06BC"/>
    <w:rsid w:val="007E08DC"/>
    <w:rsid w:val="007E25FD"/>
    <w:rsid w:val="007E2CE4"/>
    <w:rsid w:val="007E3254"/>
    <w:rsid w:val="007E6777"/>
    <w:rsid w:val="007E7006"/>
    <w:rsid w:val="007F431F"/>
    <w:rsid w:val="007F4C49"/>
    <w:rsid w:val="007F506E"/>
    <w:rsid w:val="007F74B5"/>
    <w:rsid w:val="0080130A"/>
    <w:rsid w:val="00801937"/>
    <w:rsid w:val="008030CA"/>
    <w:rsid w:val="00803189"/>
    <w:rsid w:val="008036A0"/>
    <w:rsid w:val="00804712"/>
    <w:rsid w:val="00807C19"/>
    <w:rsid w:val="0081014E"/>
    <w:rsid w:val="008119AE"/>
    <w:rsid w:val="008126B5"/>
    <w:rsid w:val="0081326A"/>
    <w:rsid w:val="00813270"/>
    <w:rsid w:val="00814048"/>
    <w:rsid w:val="00814068"/>
    <w:rsid w:val="0081460A"/>
    <w:rsid w:val="00814CCC"/>
    <w:rsid w:val="00814DFE"/>
    <w:rsid w:val="0081578F"/>
    <w:rsid w:val="00822E74"/>
    <w:rsid w:val="008236ED"/>
    <w:rsid w:val="008241F4"/>
    <w:rsid w:val="00824D83"/>
    <w:rsid w:val="0082660D"/>
    <w:rsid w:val="00827CA8"/>
    <w:rsid w:val="00827DA3"/>
    <w:rsid w:val="0083115F"/>
    <w:rsid w:val="00831ECF"/>
    <w:rsid w:val="00832C0E"/>
    <w:rsid w:val="00832C39"/>
    <w:rsid w:val="00832E29"/>
    <w:rsid w:val="00833208"/>
    <w:rsid w:val="008332EC"/>
    <w:rsid w:val="008333B7"/>
    <w:rsid w:val="008347AC"/>
    <w:rsid w:val="00835152"/>
    <w:rsid w:val="008354F0"/>
    <w:rsid w:val="00835C02"/>
    <w:rsid w:val="00835F25"/>
    <w:rsid w:val="00835F7D"/>
    <w:rsid w:val="00836A38"/>
    <w:rsid w:val="00837A2D"/>
    <w:rsid w:val="008424EF"/>
    <w:rsid w:val="00843DDD"/>
    <w:rsid w:val="00846FE7"/>
    <w:rsid w:val="00850998"/>
    <w:rsid w:val="00850C38"/>
    <w:rsid w:val="00853DFF"/>
    <w:rsid w:val="008543C0"/>
    <w:rsid w:val="00855E6E"/>
    <w:rsid w:val="00863A1B"/>
    <w:rsid w:val="00864605"/>
    <w:rsid w:val="008668FE"/>
    <w:rsid w:val="00870DE1"/>
    <w:rsid w:val="00871190"/>
    <w:rsid w:val="0087124C"/>
    <w:rsid w:val="0087301F"/>
    <w:rsid w:val="00873075"/>
    <w:rsid w:val="008735A4"/>
    <w:rsid w:val="0087434C"/>
    <w:rsid w:val="00875211"/>
    <w:rsid w:val="00875666"/>
    <w:rsid w:val="008762A4"/>
    <w:rsid w:val="008774D9"/>
    <w:rsid w:val="008778FF"/>
    <w:rsid w:val="00880285"/>
    <w:rsid w:val="008855D8"/>
    <w:rsid w:val="008867E2"/>
    <w:rsid w:val="0089166E"/>
    <w:rsid w:val="008916B5"/>
    <w:rsid w:val="00891E12"/>
    <w:rsid w:val="0089226E"/>
    <w:rsid w:val="00892944"/>
    <w:rsid w:val="00897869"/>
    <w:rsid w:val="008A1085"/>
    <w:rsid w:val="008A2196"/>
    <w:rsid w:val="008A56C0"/>
    <w:rsid w:val="008A5E40"/>
    <w:rsid w:val="008A5ECD"/>
    <w:rsid w:val="008A69A0"/>
    <w:rsid w:val="008A6D71"/>
    <w:rsid w:val="008A7AC0"/>
    <w:rsid w:val="008B3CC2"/>
    <w:rsid w:val="008B5BE5"/>
    <w:rsid w:val="008C0C82"/>
    <w:rsid w:val="008C1316"/>
    <w:rsid w:val="008C3113"/>
    <w:rsid w:val="008C3A44"/>
    <w:rsid w:val="008C3C2C"/>
    <w:rsid w:val="008C70AB"/>
    <w:rsid w:val="008C7893"/>
    <w:rsid w:val="008D0D59"/>
    <w:rsid w:val="008D1056"/>
    <w:rsid w:val="008D1621"/>
    <w:rsid w:val="008D240F"/>
    <w:rsid w:val="008D2540"/>
    <w:rsid w:val="008D264F"/>
    <w:rsid w:val="008D2892"/>
    <w:rsid w:val="008D4525"/>
    <w:rsid w:val="008D4D67"/>
    <w:rsid w:val="008D77ED"/>
    <w:rsid w:val="008D7DE9"/>
    <w:rsid w:val="008E0E76"/>
    <w:rsid w:val="008E16E5"/>
    <w:rsid w:val="008E1E34"/>
    <w:rsid w:val="008E23A8"/>
    <w:rsid w:val="008E2845"/>
    <w:rsid w:val="008E5603"/>
    <w:rsid w:val="008E597B"/>
    <w:rsid w:val="008F087F"/>
    <w:rsid w:val="008F08C8"/>
    <w:rsid w:val="008F2D01"/>
    <w:rsid w:val="008F31B7"/>
    <w:rsid w:val="008F3821"/>
    <w:rsid w:val="008F4AD7"/>
    <w:rsid w:val="008F674A"/>
    <w:rsid w:val="00900F5E"/>
    <w:rsid w:val="00901705"/>
    <w:rsid w:val="00903F94"/>
    <w:rsid w:val="00904D19"/>
    <w:rsid w:val="00904E83"/>
    <w:rsid w:val="00905075"/>
    <w:rsid w:val="009064E1"/>
    <w:rsid w:val="009108BF"/>
    <w:rsid w:val="009123EC"/>
    <w:rsid w:val="00914C19"/>
    <w:rsid w:val="00914E85"/>
    <w:rsid w:val="00917282"/>
    <w:rsid w:val="00917FCC"/>
    <w:rsid w:val="0092152C"/>
    <w:rsid w:val="00921A83"/>
    <w:rsid w:val="00921C8F"/>
    <w:rsid w:val="00922E0D"/>
    <w:rsid w:val="009256A2"/>
    <w:rsid w:val="00931D7D"/>
    <w:rsid w:val="009332B2"/>
    <w:rsid w:val="00934619"/>
    <w:rsid w:val="00935CE4"/>
    <w:rsid w:val="009363DC"/>
    <w:rsid w:val="00936D00"/>
    <w:rsid w:val="009378DE"/>
    <w:rsid w:val="009414C6"/>
    <w:rsid w:val="00941BC9"/>
    <w:rsid w:val="00941C18"/>
    <w:rsid w:val="0094655E"/>
    <w:rsid w:val="009527EC"/>
    <w:rsid w:val="00953145"/>
    <w:rsid w:val="00954691"/>
    <w:rsid w:val="00954B54"/>
    <w:rsid w:val="00955DBC"/>
    <w:rsid w:val="00957175"/>
    <w:rsid w:val="00962BF4"/>
    <w:rsid w:val="009657FB"/>
    <w:rsid w:val="00966FDC"/>
    <w:rsid w:val="00970300"/>
    <w:rsid w:val="00970C09"/>
    <w:rsid w:val="009711E7"/>
    <w:rsid w:val="00972626"/>
    <w:rsid w:val="009729F3"/>
    <w:rsid w:val="00973C79"/>
    <w:rsid w:val="009740A6"/>
    <w:rsid w:val="0097475F"/>
    <w:rsid w:val="009750CB"/>
    <w:rsid w:val="009755C9"/>
    <w:rsid w:val="009769B4"/>
    <w:rsid w:val="00976AC0"/>
    <w:rsid w:val="00976BE7"/>
    <w:rsid w:val="00977BB5"/>
    <w:rsid w:val="00977E29"/>
    <w:rsid w:val="00980136"/>
    <w:rsid w:val="009802CA"/>
    <w:rsid w:val="009804D2"/>
    <w:rsid w:val="00981B49"/>
    <w:rsid w:val="00981B82"/>
    <w:rsid w:val="00981CA0"/>
    <w:rsid w:val="00982D74"/>
    <w:rsid w:val="0098529B"/>
    <w:rsid w:val="00986AEF"/>
    <w:rsid w:val="009871CC"/>
    <w:rsid w:val="00990ED3"/>
    <w:rsid w:val="0099513C"/>
    <w:rsid w:val="00995ABE"/>
    <w:rsid w:val="00997CC0"/>
    <w:rsid w:val="009A2C71"/>
    <w:rsid w:val="009A4FEE"/>
    <w:rsid w:val="009A59B6"/>
    <w:rsid w:val="009A5A93"/>
    <w:rsid w:val="009B09FD"/>
    <w:rsid w:val="009B2090"/>
    <w:rsid w:val="009B2AD1"/>
    <w:rsid w:val="009B4DDC"/>
    <w:rsid w:val="009B6705"/>
    <w:rsid w:val="009B672B"/>
    <w:rsid w:val="009B7465"/>
    <w:rsid w:val="009C197A"/>
    <w:rsid w:val="009C1CB5"/>
    <w:rsid w:val="009C2175"/>
    <w:rsid w:val="009C373B"/>
    <w:rsid w:val="009C3D8D"/>
    <w:rsid w:val="009C6BB5"/>
    <w:rsid w:val="009D0366"/>
    <w:rsid w:val="009D1897"/>
    <w:rsid w:val="009D1A9F"/>
    <w:rsid w:val="009D2A77"/>
    <w:rsid w:val="009D2D4B"/>
    <w:rsid w:val="009D2E32"/>
    <w:rsid w:val="009D2F08"/>
    <w:rsid w:val="009D3983"/>
    <w:rsid w:val="009D4279"/>
    <w:rsid w:val="009D55E5"/>
    <w:rsid w:val="009D5B3E"/>
    <w:rsid w:val="009D713D"/>
    <w:rsid w:val="009E1373"/>
    <w:rsid w:val="009E173B"/>
    <w:rsid w:val="009E1F1A"/>
    <w:rsid w:val="009E2EAE"/>
    <w:rsid w:val="009E4117"/>
    <w:rsid w:val="009E4338"/>
    <w:rsid w:val="009E4EB3"/>
    <w:rsid w:val="009E662E"/>
    <w:rsid w:val="009E70EF"/>
    <w:rsid w:val="009E7EF2"/>
    <w:rsid w:val="009F08BD"/>
    <w:rsid w:val="009F2637"/>
    <w:rsid w:val="009F2A39"/>
    <w:rsid w:val="009F4369"/>
    <w:rsid w:val="009F43C5"/>
    <w:rsid w:val="009F567F"/>
    <w:rsid w:val="009F687D"/>
    <w:rsid w:val="009F7972"/>
    <w:rsid w:val="00A0000E"/>
    <w:rsid w:val="00A0012D"/>
    <w:rsid w:val="00A01293"/>
    <w:rsid w:val="00A024DC"/>
    <w:rsid w:val="00A044BB"/>
    <w:rsid w:val="00A069F0"/>
    <w:rsid w:val="00A06E87"/>
    <w:rsid w:val="00A072CE"/>
    <w:rsid w:val="00A07D83"/>
    <w:rsid w:val="00A136CF"/>
    <w:rsid w:val="00A14A15"/>
    <w:rsid w:val="00A14A47"/>
    <w:rsid w:val="00A16600"/>
    <w:rsid w:val="00A16609"/>
    <w:rsid w:val="00A169C7"/>
    <w:rsid w:val="00A20383"/>
    <w:rsid w:val="00A20DA3"/>
    <w:rsid w:val="00A21C9F"/>
    <w:rsid w:val="00A2204F"/>
    <w:rsid w:val="00A221ED"/>
    <w:rsid w:val="00A232E0"/>
    <w:rsid w:val="00A23731"/>
    <w:rsid w:val="00A252C8"/>
    <w:rsid w:val="00A25D64"/>
    <w:rsid w:val="00A30261"/>
    <w:rsid w:val="00A3191B"/>
    <w:rsid w:val="00A31EBC"/>
    <w:rsid w:val="00A32756"/>
    <w:rsid w:val="00A32AE6"/>
    <w:rsid w:val="00A352BA"/>
    <w:rsid w:val="00A355BE"/>
    <w:rsid w:val="00A35DDD"/>
    <w:rsid w:val="00A3667E"/>
    <w:rsid w:val="00A3725F"/>
    <w:rsid w:val="00A41E55"/>
    <w:rsid w:val="00A42C2E"/>
    <w:rsid w:val="00A4301E"/>
    <w:rsid w:val="00A475DE"/>
    <w:rsid w:val="00A51F77"/>
    <w:rsid w:val="00A52C19"/>
    <w:rsid w:val="00A52E14"/>
    <w:rsid w:val="00A54E2D"/>
    <w:rsid w:val="00A5731B"/>
    <w:rsid w:val="00A57696"/>
    <w:rsid w:val="00A5786E"/>
    <w:rsid w:val="00A60991"/>
    <w:rsid w:val="00A61333"/>
    <w:rsid w:val="00A64A1B"/>
    <w:rsid w:val="00A66B0C"/>
    <w:rsid w:val="00A71D9E"/>
    <w:rsid w:val="00A724F6"/>
    <w:rsid w:val="00A73A75"/>
    <w:rsid w:val="00A7490A"/>
    <w:rsid w:val="00A752CB"/>
    <w:rsid w:val="00A75859"/>
    <w:rsid w:val="00A80908"/>
    <w:rsid w:val="00A819CC"/>
    <w:rsid w:val="00A824C5"/>
    <w:rsid w:val="00A82B4C"/>
    <w:rsid w:val="00A8325B"/>
    <w:rsid w:val="00A84605"/>
    <w:rsid w:val="00A867AC"/>
    <w:rsid w:val="00A86D2F"/>
    <w:rsid w:val="00A913BD"/>
    <w:rsid w:val="00A91787"/>
    <w:rsid w:val="00A92C03"/>
    <w:rsid w:val="00A9383F"/>
    <w:rsid w:val="00A93EE1"/>
    <w:rsid w:val="00A94B56"/>
    <w:rsid w:val="00A94E0C"/>
    <w:rsid w:val="00AA246F"/>
    <w:rsid w:val="00AA3BBC"/>
    <w:rsid w:val="00AA50A1"/>
    <w:rsid w:val="00AA6678"/>
    <w:rsid w:val="00AB10F0"/>
    <w:rsid w:val="00AB3118"/>
    <w:rsid w:val="00AB3FAA"/>
    <w:rsid w:val="00AB4AEA"/>
    <w:rsid w:val="00AB6494"/>
    <w:rsid w:val="00AB6CBB"/>
    <w:rsid w:val="00AB7844"/>
    <w:rsid w:val="00AB79CD"/>
    <w:rsid w:val="00AC0465"/>
    <w:rsid w:val="00AC19AE"/>
    <w:rsid w:val="00AC2847"/>
    <w:rsid w:val="00AC3430"/>
    <w:rsid w:val="00AC4143"/>
    <w:rsid w:val="00AC5F21"/>
    <w:rsid w:val="00AC797B"/>
    <w:rsid w:val="00AD0C06"/>
    <w:rsid w:val="00AD2390"/>
    <w:rsid w:val="00AD2E6A"/>
    <w:rsid w:val="00AD3047"/>
    <w:rsid w:val="00AD3FFE"/>
    <w:rsid w:val="00AD5333"/>
    <w:rsid w:val="00AD6BF4"/>
    <w:rsid w:val="00AE1F51"/>
    <w:rsid w:val="00AE2D5C"/>
    <w:rsid w:val="00AE4475"/>
    <w:rsid w:val="00AE4869"/>
    <w:rsid w:val="00AE6D6B"/>
    <w:rsid w:val="00AE7ACC"/>
    <w:rsid w:val="00AF354B"/>
    <w:rsid w:val="00AF68A3"/>
    <w:rsid w:val="00AF7652"/>
    <w:rsid w:val="00B0099C"/>
    <w:rsid w:val="00B041A0"/>
    <w:rsid w:val="00B0633A"/>
    <w:rsid w:val="00B06684"/>
    <w:rsid w:val="00B074E2"/>
    <w:rsid w:val="00B11EB2"/>
    <w:rsid w:val="00B12255"/>
    <w:rsid w:val="00B1282D"/>
    <w:rsid w:val="00B12E0A"/>
    <w:rsid w:val="00B15521"/>
    <w:rsid w:val="00B16A02"/>
    <w:rsid w:val="00B17129"/>
    <w:rsid w:val="00B17A21"/>
    <w:rsid w:val="00B22C52"/>
    <w:rsid w:val="00B2370B"/>
    <w:rsid w:val="00B2563D"/>
    <w:rsid w:val="00B25951"/>
    <w:rsid w:val="00B26300"/>
    <w:rsid w:val="00B301D3"/>
    <w:rsid w:val="00B32BDC"/>
    <w:rsid w:val="00B3303E"/>
    <w:rsid w:val="00B3326C"/>
    <w:rsid w:val="00B3400C"/>
    <w:rsid w:val="00B349F2"/>
    <w:rsid w:val="00B37853"/>
    <w:rsid w:val="00B43D79"/>
    <w:rsid w:val="00B44156"/>
    <w:rsid w:val="00B447B5"/>
    <w:rsid w:val="00B44E42"/>
    <w:rsid w:val="00B4522E"/>
    <w:rsid w:val="00B45841"/>
    <w:rsid w:val="00B45875"/>
    <w:rsid w:val="00B47A5C"/>
    <w:rsid w:val="00B51B5B"/>
    <w:rsid w:val="00B51C1A"/>
    <w:rsid w:val="00B526B4"/>
    <w:rsid w:val="00B530AB"/>
    <w:rsid w:val="00B55045"/>
    <w:rsid w:val="00B55EE9"/>
    <w:rsid w:val="00B56FAD"/>
    <w:rsid w:val="00B57EB4"/>
    <w:rsid w:val="00B66BD5"/>
    <w:rsid w:val="00B67FDE"/>
    <w:rsid w:val="00B72782"/>
    <w:rsid w:val="00B745F0"/>
    <w:rsid w:val="00B768B3"/>
    <w:rsid w:val="00B83236"/>
    <w:rsid w:val="00B835C3"/>
    <w:rsid w:val="00B84533"/>
    <w:rsid w:val="00B874E8"/>
    <w:rsid w:val="00B908B5"/>
    <w:rsid w:val="00B920F7"/>
    <w:rsid w:val="00B94A78"/>
    <w:rsid w:val="00B95DA9"/>
    <w:rsid w:val="00B95F1F"/>
    <w:rsid w:val="00B97901"/>
    <w:rsid w:val="00B97C90"/>
    <w:rsid w:val="00BA0090"/>
    <w:rsid w:val="00BA0C03"/>
    <w:rsid w:val="00BA5BAF"/>
    <w:rsid w:val="00BA6C54"/>
    <w:rsid w:val="00BA7366"/>
    <w:rsid w:val="00BB3299"/>
    <w:rsid w:val="00BB43B4"/>
    <w:rsid w:val="00BB67A8"/>
    <w:rsid w:val="00BB6E4C"/>
    <w:rsid w:val="00BB7E92"/>
    <w:rsid w:val="00BC1789"/>
    <w:rsid w:val="00BC526B"/>
    <w:rsid w:val="00BD092D"/>
    <w:rsid w:val="00BD3B94"/>
    <w:rsid w:val="00BD41F4"/>
    <w:rsid w:val="00BD5177"/>
    <w:rsid w:val="00BD5224"/>
    <w:rsid w:val="00BD6037"/>
    <w:rsid w:val="00BD65C4"/>
    <w:rsid w:val="00BD6A8B"/>
    <w:rsid w:val="00BD743B"/>
    <w:rsid w:val="00BD7899"/>
    <w:rsid w:val="00BE027A"/>
    <w:rsid w:val="00BE04C4"/>
    <w:rsid w:val="00BE08D3"/>
    <w:rsid w:val="00BE11CE"/>
    <w:rsid w:val="00BE4A6E"/>
    <w:rsid w:val="00BE4D63"/>
    <w:rsid w:val="00BE7C40"/>
    <w:rsid w:val="00BF0760"/>
    <w:rsid w:val="00BF0E9C"/>
    <w:rsid w:val="00BF2E92"/>
    <w:rsid w:val="00BF4F5F"/>
    <w:rsid w:val="00BF5217"/>
    <w:rsid w:val="00BF7232"/>
    <w:rsid w:val="00C00EB3"/>
    <w:rsid w:val="00C0511E"/>
    <w:rsid w:val="00C05DEE"/>
    <w:rsid w:val="00C10A34"/>
    <w:rsid w:val="00C13430"/>
    <w:rsid w:val="00C13442"/>
    <w:rsid w:val="00C137B2"/>
    <w:rsid w:val="00C149AC"/>
    <w:rsid w:val="00C1611F"/>
    <w:rsid w:val="00C20701"/>
    <w:rsid w:val="00C2077E"/>
    <w:rsid w:val="00C217D9"/>
    <w:rsid w:val="00C2205B"/>
    <w:rsid w:val="00C227E9"/>
    <w:rsid w:val="00C23069"/>
    <w:rsid w:val="00C23BE2"/>
    <w:rsid w:val="00C2494D"/>
    <w:rsid w:val="00C268B0"/>
    <w:rsid w:val="00C27187"/>
    <w:rsid w:val="00C32BC9"/>
    <w:rsid w:val="00C33C21"/>
    <w:rsid w:val="00C33FFD"/>
    <w:rsid w:val="00C4091E"/>
    <w:rsid w:val="00C40BA3"/>
    <w:rsid w:val="00C41DF9"/>
    <w:rsid w:val="00C436E8"/>
    <w:rsid w:val="00C45423"/>
    <w:rsid w:val="00C4589F"/>
    <w:rsid w:val="00C461EB"/>
    <w:rsid w:val="00C46CEB"/>
    <w:rsid w:val="00C47C4E"/>
    <w:rsid w:val="00C504E7"/>
    <w:rsid w:val="00C530F1"/>
    <w:rsid w:val="00C53281"/>
    <w:rsid w:val="00C538A3"/>
    <w:rsid w:val="00C54D3E"/>
    <w:rsid w:val="00C54F28"/>
    <w:rsid w:val="00C564A3"/>
    <w:rsid w:val="00C56C7F"/>
    <w:rsid w:val="00C5732A"/>
    <w:rsid w:val="00C605ED"/>
    <w:rsid w:val="00C6259F"/>
    <w:rsid w:val="00C64949"/>
    <w:rsid w:val="00C665B3"/>
    <w:rsid w:val="00C70E2A"/>
    <w:rsid w:val="00C71842"/>
    <w:rsid w:val="00C722E9"/>
    <w:rsid w:val="00C732B7"/>
    <w:rsid w:val="00C73800"/>
    <w:rsid w:val="00C75CCA"/>
    <w:rsid w:val="00C76969"/>
    <w:rsid w:val="00C807D7"/>
    <w:rsid w:val="00C81C86"/>
    <w:rsid w:val="00C81D84"/>
    <w:rsid w:val="00C824A7"/>
    <w:rsid w:val="00C82F7C"/>
    <w:rsid w:val="00C83753"/>
    <w:rsid w:val="00C83C15"/>
    <w:rsid w:val="00C86D70"/>
    <w:rsid w:val="00C87486"/>
    <w:rsid w:val="00C87696"/>
    <w:rsid w:val="00C91374"/>
    <w:rsid w:val="00C91ABC"/>
    <w:rsid w:val="00C95AB2"/>
    <w:rsid w:val="00C97992"/>
    <w:rsid w:val="00CA0242"/>
    <w:rsid w:val="00CA10BC"/>
    <w:rsid w:val="00CA1925"/>
    <w:rsid w:val="00CA246A"/>
    <w:rsid w:val="00CA62AB"/>
    <w:rsid w:val="00CA701B"/>
    <w:rsid w:val="00CA7781"/>
    <w:rsid w:val="00CB3BAD"/>
    <w:rsid w:val="00CB5347"/>
    <w:rsid w:val="00CB5FD7"/>
    <w:rsid w:val="00CB63CB"/>
    <w:rsid w:val="00CB65C4"/>
    <w:rsid w:val="00CB78C6"/>
    <w:rsid w:val="00CC03E8"/>
    <w:rsid w:val="00CC1CD5"/>
    <w:rsid w:val="00CC2779"/>
    <w:rsid w:val="00CC5842"/>
    <w:rsid w:val="00CC5DA3"/>
    <w:rsid w:val="00CC60A1"/>
    <w:rsid w:val="00CC6ABC"/>
    <w:rsid w:val="00CD05F6"/>
    <w:rsid w:val="00CD0A05"/>
    <w:rsid w:val="00CD1AFE"/>
    <w:rsid w:val="00CD1D02"/>
    <w:rsid w:val="00CD2381"/>
    <w:rsid w:val="00CD30D0"/>
    <w:rsid w:val="00CD412F"/>
    <w:rsid w:val="00CD5805"/>
    <w:rsid w:val="00CD64B8"/>
    <w:rsid w:val="00CD7748"/>
    <w:rsid w:val="00CE3397"/>
    <w:rsid w:val="00CE58B0"/>
    <w:rsid w:val="00CF0959"/>
    <w:rsid w:val="00CF0BAF"/>
    <w:rsid w:val="00CF2577"/>
    <w:rsid w:val="00CF2D5C"/>
    <w:rsid w:val="00CF5CFF"/>
    <w:rsid w:val="00CF62D2"/>
    <w:rsid w:val="00CF6746"/>
    <w:rsid w:val="00CF7F4D"/>
    <w:rsid w:val="00D0107E"/>
    <w:rsid w:val="00D012F8"/>
    <w:rsid w:val="00D016E6"/>
    <w:rsid w:val="00D07924"/>
    <w:rsid w:val="00D07FD6"/>
    <w:rsid w:val="00D118B7"/>
    <w:rsid w:val="00D14B53"/>
    <w:rsid w:val="00D15309"/>
    <w:rsid w:val="00D16910"/>
    <w:rsid w:val="00D17A81"/>
    <w:rsid w:val="00D20E2C"/>
    <w:rsid w:val="00D27328"/>
    <w:rsid w:val="00D3340E"/>
    <w:rsid w:val="00D33A64"/>
    <w:rsid w:val="00D3403C"/>
    <w:rsid w:val="00D34080"/>
    <w:rsid w:val="00D35B84"/>
    <w:rsid w:val="00D37631"/>
    <w:rsid w:val="00D40FC7"/>
    <w:rsid w:val="00D4123F"/>
    <w:rsid w:val="00D4183E"/>
    <w:rsid w:val="00D421F5"/>
    <w:rsid w:val="00D445AF"/>
    <w:rsid w:val="00D45EF2"/>
    <w:rsid w:val="00D46C15"/>
    <w:rsid w:val="00D52C3C"/>
    <w:rsid w:val="00D5382D"/>
    <w:rsid w:val="00D53C00"/>
    <w:rsid w:val="00D54F09"/>
    <w:rsid w:val="00D55621"/>
    <w:rsid w:val="00D60579"/>
    <w:rsid w:val="00D62A6F"/>
    <w:rsid w:val="00D6329D"/>
    <w:rsid w:val="00D66DD4"/>
    <w:rsid w:val="00D70B8B"/>
    <w:rsid w:val="00D710B2"/>
    <w:rsid w:val="00D712F6"/>
    <w:rsid w:val="00D713C8"/>
    <w:rsid w:val="00D72D22"/>
    <w:rsid w:val="00D73B7D"/>
    <w:rsid w:val="00D73D4F"/>
    <w:rsid w:val="00D7411D"/>
    <w:rsid w:val="00D741D4"/>
    <w:rsid w:val="00D75482"/>
    <w:rsid w:val="00D76126"/>
    <w:rsid w:val="00D761DC"/>
    <w:rsid w:val="00D763A3"/>
    <w:rsid w:val="00D76E04"/>
    <w:rsid w:val="00D771EA"/>
    <w:rsid w:val="00D80FD6"/>
    <w:rsid w:val="00D862E1"/>
    <w:rsid w:val="00D8724E"/>
    <w:rsid w:val="00D90849"/>
    <w:rsid w:val="00D9195B"/>
    <w:rsid w:val="00D92579"/>
    <w:rsid w:val="00D93EF5"/>
    <w:rsid w:val="00D9406A"/>
    <w:rsid w:val="00D94837"/>
    <w:rsid w:val="00D94AD3"/>
    <w:rsid w:val="00D94E28"/>
    <w:rsid w:val="00D9505B"/>
    <w:rsid w:val="00DA2E25"/>
    <w:rsid w:val="00DA4A01"/>
    <w:rsid w:val="00DA4ADB"/>
    <w:rsid w:val="00DA5E40"/>
    <w:rsid w:val="00DB003C"/>
    <w:rsid w:val="00DB00FA"/>
    <w:rsid w:val="00DB4BBF"/>
    <w:rsid w:val="00DB4CFF"/>
    <w:rsid w:val="00DB503A"/>
    <w:rsid w:val="00DB5DE5"/>
    <w:rsid w:val="00DB612E"/>
    <w:rsid w:val="00DB6F68"/>
    <w:rsid w:val="00DB6F92"/>
    <w:rsid w:val="00DC0426"/>
    <w:rsid w:val="00DC17C6"/>
    <w:rsid w:val="00DC2435"/>
    <w:rsid w:val="00DC361C"/>
    <w:rsid w:val="00DC7442"/>
    <w:rsid w:val="00DD05B2"/>
    <w:rsid w:val="00DD0CE7"/>
    <w:rsid w:val="00DD532F"/>
    <w:rsid w:val="00DD7069"/>
    <w:rsid w:val="00DD71A8"/>
    <w:rsid w:val="00DE2505"/>
    <w:rsid w:val="00DE2920"/>
    <w:rsid w:val="00DE30B4"/>
    <w:rsid w:val="00DE42A5"/>
    <w:rsid w:val="00DE47F5"/>
    <w:rsid w:val="00DE5363"/>
    <w:rsid w:val="00DE64F0"/>
    <w:rsid w:val="00DF2335"/>
    <w:rsid w:val="00DF3FFA"/>
    <w:rsid w:val="00DF47F5"/>
    <w:rsid w:val="00DF56A3"/>
    <w:rsid w:val="00DF56BB"/>
    <w:rsid w:val="00DF5DC9"/>
    <w:rsid w:val="00E03475"/>
    <w:rsid w:val="00E041E3"/>
    <w:rsid w:val="00E05928"/>
    <w:rsid w:val="00E06550"/>
    <w:rsid w:val="00E073EA"/>
    <w:rsid w:val="00E07C4F"/>
    <w:rsid w:val="00E07FB8"/>
    <w:rsid w:val="00E119CD"/>
    <w:rsid w:val="00E148C0"/>
    <w:rsid w:val="00E148EA"/>
    <w:rsid w:val="00E15F77"/>
    <w:rsid w:val="00E1657C"/>
    <w:rsid w:val="00E2086F"/>
    <w:rsid w:val="00E23A7D"/>
    <w:rsid w:val="00E2737A"/>
    <w:rsid w:val="00E300D4"/>
    <w:rsid w:val="00E30690"/>
    <w:rsid w:val="00E31468"/>
    <w:rsid w:val="00E328CA"/>
    <w:rsid w:val="00E32BAA"/>
    <w:rsid w:val="00E34B5F"/>
    <w:rsid w:val="00E3699F"/>
    <w:rsid w:val="00E41CAC"/>
    <w:rsid w:val="00E42E85"/>
    <w:rsid w:val="00E43C43"/>
    <w:rsid w:val="00E478BE"/>
    <w:rsid w:val="00E501CB"/>
    <w:rsid w:val="00E5387F"/>
    <w:rsid w:val="00E5407C"/>
    <w:rsid w:val="00E54A92"/>
    <w:rsid w:val="00E55526"/>
    <w:rsid w:val="00E5705B"/>
    <w:rsid w:val="00E6232C"/>
    <w:rsid w:val="00E63424"/>
    <w:rsid w:val="00E6400C"/>
    <w:rsid w:val="00E64AEC"/>
    <w:rsid w:val="00E64F16"/>
    <w:rsid w:val="00E6527E"/>
    <w:rsid w:val="00E7037B"/>
    <w:rsid w:val="00E7152A"/>
    <w:rsid w:val="00E7161A"/>
    <w:rsid w:val="00E71A6E"/>
    <w:rsid w:val="00E71C3D"/>
    <w:rsid w:val="00E73101"/>
    <w:rsid w:val="00E73A3B"/>
    <w:rsid w:val="00E741E1"/>
    <w:rsid w:val="00E7589B"/>
    <w:rsid w:val="00E7739A"/>
    <w:rsid w:val="00E8021C"/>
    <w:rsid w:val="00E8169C"/>
    <w:rsid w:val="00E81F42"/>
    <w:rsid w:val="00E81FA8"/>
    <w:rsid w:val="00E820AF"/>
    <w:rsid w:val="00E8213D"/>
    <w:rsid w:val="00E822CC"/>
    <w:rsid w:val="00E86FE1"/>
    <w:rsid w:val="00E87052"/>
    <w:rsid w:val="00E91C8D"/>
    <w:rsid w:val="00E91CF9"/>
    <w:rsid w:val="00E92138"/>
    <w:rsid w:val="00E926AA"/>
    <w:rsid w:val="00E973FE"/>
    <w:rsid w:val="00EA028F"/>
    <w:rsid w:val="00EA02CC"/>
    <w:rsid w:val="00EA0E77"/>
    <w:rsid w:val="00EA1191"/>
    <w:rsid w:val="00EA1EC9"/>
    <w:rsid w:val="00EA2BBC"/>
    <w:rsid w:val="00EA42CC"/>
    <w:rsid w:val="00EA51E0"/>
    <w:rsid w:val="00EA5BBA"/>
    <w:rsid w:val="00EA754A"/>
    <w:rsid w:val="00EB06B4"/>
    <w:rsid w:val="00EB201C"/>
    <w:rsid w:val="00EB215E"/>
    <w:rsid w:val="00EB2B25"/>
    <w:rsid w:val="00EB300A"/>
    <w:rsid w:val="00EB37AF"/>
    <w:rsid w:val="00EB3862"/>
    <w:rsid w:val="00EB4705"/>
    <w:rsid w:val="00EB4A0D"/>
    <w:rsid w:val="00EB5B1B"/>
    <w:rsid w:val="00EB7D6F"/>
    <w:rsid w:val="00EC07C8"/>
    <w:rsid w:val="00EC0C3A"/>
    <w:rsid w:val="00EC1DE5"/>
    <w:rsid w:val="00EC1FE7"/>
    <w:rsid w:val="00EC3766"/>
    <w:rsid w:val="00EC3F8A"/>
    <w:rsid w:val="00EC4709"/>
    <w:rsid w:val="00EC4E59"/>
    <w:rsid w:val="00EC4F66"/>
    <w:rsid w:val="00EC606F"/>
    <w:rsid w:val="00EC7C15"/>
    <w:rsid w:val="00ED0B05"/>
    <w:rsid w:val="00ED22DC"/>
    <w:rsid w:val="00ED2941"/>
    <w:rsid w:val="00ED5BF4"/>
    <w:rsid w:val="00EE26F4"/>
    <w:rsid w:val="00EE3085"/>
    <w:rsid w:val="00EE51F0"/>
    <w:rsid w:val="00EE5269"/>
    <w:rsid w:val="00EE66A6"/>
    <w:rsid w:val="00EE6E3C"/>
    <w:rsid w:val="00EE770B"/>
    <w:rsid w:val="00EF07E0"/>
    <w:rsid w:val="00EF14FE"/>
    <w:rsid w:val="00EF1AFE"/>
    <w:rsid w:val="00EF5250"/>
    <w:rsid w:val="00F00219"/>
    <w:rsid w:val="00F0153A"/>
    <w:rsid w:val="00F02813"/>
    <w:rsid w:val="00F02BFF"/>
    <w:rsid w:val="00F0354A"/>
    <w:rsid w:val="00F0524B"/>
    <w:rsid w:val="00F06186"/>
    <w:rsid w:val="00F0678D"/>
    <w:rsid w:val="00F114AA"/>
    <w:rsid w:val="00F11F7E"/>
    <w:rsid w:val="00F2002A"/>
    <w:rsid w:val="00F20CC1"/>
    <w:rsid w:val="00F21771"/>
    <w:rsid w:val="00F22A83"/>
    <w:rsid w:val="00F248CF"/>
    <w:rsid w:val="00F27891"/>
    <w:rsid w:val="00F31665"/>
    <w:rsid w:val="00F31925"/>
    <w:rsid w:val="00F31FEC"/>
    <w:rsid w:val="00F34F06"/>
    <w:rsid w:val="00F3640F"/>
    <w:rsid w:val="00F404C9"/>
    <w:rsid w:val="00F40B05"/>
    <w:rsid w:val="00F42642"/>
    <w:rsid w:val="00F42FDE"/>
    <w:rsid w:val="00F444D1"/>
    <w:rsid w:val="00F4462A"/>
    <w:rsid w:val="00F45A57"/>
    <w:rsid w:val="00F476B1"/>
    <w:rsid w:val="00F4781D"/>
    <w:rsid w:val="00F47F1D"/>
    <w:rsid w:val="00F50577"/>
    <w:rsid w:val="00F519DC"/>
    <w:rsid w:val="00F54426"/>
    <w:rsid w:val="00F5595B"/>
    <w:rsid w:val="00F56769"/>
    <w:rsid w:val="00F570B9"/>
    <w:rsid w:val="00F600DE"/>
    <w:rsid w:val="00F602AC"/>
    <w:rsid w:val="00F63991"/>
    <w:rsid w:val="00F65CF3"/>
    <w:rsid w:val="00F65D28"/>
    <w:rsid w:val="00F67BED"/>
    <w:rsid w:val="00F703DB"/>
    <w:rsid w:val="00F7292C"/>
    <w:rsid w:val="00F72D55"/>
    <w:rsid w:val="00F7397A"/>
    <w:rsid w:val="00F73B01"/>
    <w:rsid w:val="00F7516F"/>
    <w:rsid w:val="00F75749"/>
    <w:rsid w:val="00F75B2B"/>
    <w:rsid w:val="00F76547"/>
    <w:rsid w:val="00F76743"/>
    <w:rsid w:val="00F773A7"/>
    <w:rsid w:val="00F817EA"/>
    <w:rsid w:val="00F82050"/>
    <w:rsid w:val="00F83B68"/>
    <w:rsid w:val="00F84DA5"/>
    <w:rsid w:val="00F85E32"/>
    <w:rsid w:val="00F87C65"/>
    <w:rsid w:val="00F90A62"/>
    <w:rsid w:val="00F9198F"/>
    <w:rsid w:val="00F91E0E"/>
    <w:rsid w:val="00F92031"/>
    <w:rsid w:val="00F94A18"/>
    <w:rsid w:val="00F967E2"/>
    <w:rsid w:val="00F97D92"/>
    <w:rsid w:val="00FA1B7D"/>
    <w:rsid w:val="00FA1D60"/>
    <w:rsid w:val="00FA1E94"/>
    <w:rsid w:val="00FA21CE"/>
    <w:rsid w:val="00FA3241"/>
    <w:rsid w:val="00FA59E8"/>
    <w:rsid w:val="00FA712E"/>
    <w:rsid w:val="00FB09FF"/>
    <w:rsid w:val="00FB11EB"/>
    <w:rsid w:val="00FB16A8"/>
    <w:rsid w:val="00FB1B06"/>
    <w:rsid w:val="00FB1E96"/>
    <w:rsid w:val="00FB2ABB"/>
    <w:rsid w:val="00FB3DB6"/>
    <w:rsid w:val="00FB4523"/>
    <w:rsid w:val="00FB51AE"/>
    <w:rsid w:val="00FB7766"/>
    <w:rsid w:val="00FC58E6"/>
    <w:rsid w:val="00FD18AE"/>
    <w:rsid w:val="00FD20BF"/>
    <w:rsid w:val="00FD28A5"/>
    <w:rsid w:val="00FD396E"/>
    <w:rsid w:val="00FD3E0B"/>
    <w:rsid w:val="00FD4151"/>
    <w:rsid w:val="00FD62AF"/>
    <w:rsid w:val="00FD6B0E"/>
    <w:rsid w:val="00FD7B23"/>
    <w:rsid w:val="00FD7CCD"/>
    <w:rsid w:val="00FD7E6C"/>
    <w:rsid w:val="00FE1ED9"/>
    <w:rsid w:val="00FE1F0A"/>
    <w:rsid w:val="00FE3278"/>
    <w:rsid w:val="00FE61D4"/>
    <w:rsid w:val="00FE621E"/>
    <w:rsid w:val="00FE6A69"/>
    <w:rsid w:val="00FF380A"/>
    <w:rsid w:val="00FF398B"/>
    <w:rsid w:val="00FF4EA4"/>
    <w:rsid w:val="00FF5096"/>
    <w:rsid w:val="00FF52CA"/>
    <w:rsid w:val="00FF6A1D"/>
    <w:rsid w:val="00FF6BD3"/>
    <w:rsid w:val="00FF7633"/>
    <w:rsid w:val="01A12DAB"/>
    <w:rsid w:val="03563266"/>
    <w:rsid w:val="03DC2245"/>
    <w:rsid w:val="04311908"/>
    <w:rsid w:val="05670D5F"/>
    <w:rsid w:val="057679BB"/>
    <w:rsid w:val="057B0B75"/>
    <w:rsid w:val="05BA3E5F"/>
    <w:rsid w:val="06474F59"/>
    <w:rsid w:val="0652098F"/>
    <w:rsid w:val="06763722"/>
    <w:rsid w:val="06C30126"/>
    <w:rsid w:val="06CB02F8"/>
    <w:rsid w:val="07302812"/>
    <w:rsid w:val="07396EBE"/>
    <w:rsid w:val="082C3B51"/>
    <w:rsid w:val="087F7491"/>
    <w:rsid w:val="08A4264F"/>
    <w:rsid w:val="09257D5F"/>
    <w:rsid w:val="096D0CFF"/>
    <w:rsid w:val="0B2A221B"/>
    <w:rsid w:val="0B8C7902"/>
    <w:rsid w:val="0BAB0B84"/>
    <w:rsid w:val="0C700313"/>
    <w:rsid w:val="0CFE59FA"/>
    <w:rsid w:val="0D7F0EA4"/>
    <w:rsid w:val="0DA51D6E"/>
    <w:rsid w:val="0DC91540"/>
    <w:rsid w:val="0DE15BE1"/>
    <w:rsid w:val="0E480977"/>
    <w:rsid w:val="0E9E67C0"/>
    <w:rsid w:val="0EB44AFF"/>
    <w:rsid w:val="0FED152D"/>
    <w:rsid w:val="113F53C0"/>
    <w:rsid w:val="11963682"/>
    <w:rsid w:val="119A643B"/>
    <w:rsid w:val="11CC5D32"/>
    <w:rsid w:val="11FA05AE"/>
    <w:rsid w:val="120E2833"/>
    <w:rsid w:val="122D70B0"/>
    <w:rsid w:val="122E1D11"/>
    <w:rsid w:val="12F659B2"/>
    <w:rsid w:val="1303764E"/>
    <w:rsid w:val="13107BC0"/>
    <w:rsid w:val="13D5428D"/>
    <w:rsid w:val="14A1565E"/>
    <w:rsid w:val="14BB57B0"/>
    <w:rsid w:val="14C10ACC"/>
    <w:rsid w:val="154D404A"/>
    <w:rsid w:val="15A47CD4"/>
    <w:rsid w:val="15EE0501"/>
    <w:rsid w:val="168F4A69"/>
    <w:rsid w:val="16A90274"/>
    <w:rsid w:val="16BB6878"/>
    <w:rsid w:val="176A20E2"/>
    <w:rsid w:val="17FE0021"/>
    <w:rsid w:val="181F661D"/>
    <w:rsid w:val="189D68A1"/>
    <w:rsid w:val="191C7C13"/>
    <w:rsid w:val="192C1557"/>
    <w:rsid w:val="193261D5"/>
    <w:rsid w:val="19665CBE"/>
    <w:rsid w:val="19745AA0"/>
    <w:rsid w:val="1A260E59"/>
    <w:rsid w:val="1A352420"/>
    <w:rsid w:val="1A86138A"/>
    <w:rsid w:val="1A9267EF"/>
    <w:rsid w:val="1AB72B1D"/>
    <w:rsid w:val="1AE93C49"/>
    <w:rsid w:val="1B500619"/>
    <w:rsid w:val="1B525000"/>
    <w:rsid w:val="1B741FF2"/>
    <w:rsid w:val="1C530A39"/>
    <w:rsid w:val="1C643E6C"/>
    <w:rsid w:val="1D5E456E"/>
    <w:rsid w:val="1D9C6312"/>
    <w:rsid w:val="1DF41102"/>
    <w:rsid w:val="1E636E30"/>
    <w:rsid w:val="1E92171B"/>
    <w:rsid w:val="1EB66C60"/>
    <w:rsid w:val="1FD3000B"/>
    <w:rsid w:val="20180734"/>
    <w:rsid w:val="204274D8"/>
    <w:rsid w:val="20897CB9"/>
    <w:rsid w:val="208D039A"/>
    <w:rsid w:val="208F5B66"/>
    <w:rsid w:val="20ED6596"/>
    <w:rsid w:val="21C63D79"/>
    <w:rsid w:val="21E45026"/>
    <w:rsid w:val="222C28DC"/>
    <w:rsid w:val="223320C1"/>
    <w:rsid w:val="223969D7"/>
    <w:rsid w:val="23342643"/>
    <w:rsid w:val="235105CE"/>
    <w:rsid w:val="238470F1"/>
    <w:rsid w:val="24705E8A"/>
    <w:rsid w:val="24C51D4F"/>
    <w:rsid w:val="260F1E15"/>
    <w:rsid w:val="26490DD5"/>
    <w:rsid w:val="265C68AD"/>
    <w:rsid w:val="27105D0D"/>
    <w:rsid w:val="27541A0C"/>
    <w:rsid w:val="27777ECB"/>
    <w:rsid w:val="27AC35F6"/>
    <w:rsid w:val="27B91C39"/>
    <w:rsid w:val="27EB2C74"/>
    <w:rsid w:val="27FB4A5C"/>
    <w:rsid w:val="2802216A"/>
    <w:rsid w:val="28697321"/>
    <w:rsid w:val="289A50F2"/>
    <w:rsid w:val="29591537"/>
    <w:rsid w:val="2A1C08AF"/>
    <w:rsid w:val="2A3B487B"/>
    <w:rsid w:val="2ACD2915"/>
    <w:rsid w:val="2AD0105F"/>
    <w:rsid w:val="2AD64261"/>
    <w:rsid w:val="2B83752A"/>
    <w:rsid w:val="2BB45FB5"/>
    <w:rsid w:val="2C3A179D"/>
    <w:rsid w:val="2C4445FB"/>
    <w:rsid w:val="2C4E6165"/>
    <w:rsid w:val="2C9A25B7"/>
    <w:rsid w:val="2D0F2985"/>
    <w:rsid w:val="2D213BC0"/>
    <w:rsid w:val="2D8404BB"/>
    <w:rsid w:val="2DD500AF"/>
    <w:rsid w:val="2E740643"/>
    <w:rsid w:val="2E7C5E37"/>
    <w:rsid w:val="2E845C87"/>
    <w:rsid w:val="2F142A6B"/>
    <w:rsid w:val="32387BE0"/>
    <w:rsid w:val="330A357F"/>
    <w:rsid w:val="335747D5"/>
    <w:rsid w:val="338F2383"/>
    <w:rsid w:val="34624B1C"/>
    <w:rsid w:val="34FA7D14"/>
    <w:rsid w:val="36CA1883"/>
    <w:rsid w:val="38D240F0"/>
    <w:rsid w:val="398523CA"/>
    <w:rsid w:val="3A0B3D31"/>
    <w:rsid w:val="3B8C3A12"/>
    <w:rsid w:val="3C2B7832"/>
    <w:rsid w:val="3C9654F5"/>
    <w:rsid w:val="3D934FF4"/>
    <w:rsid w:val="3DA732E7"/>
    <w:rsid w:val="3E9D54C1"/>
    <w:rsid w:val="3ED72F0B"/>
    <w:rsid w:val="3F36401C"/>
    <w:rsid w:val="3F407652"/>
    <w:rsid w:val="3F687113"/>
    <w:rsid w:val="3FB92861"/>
    <w:rsid w:val="3FE91D8C"/>
    <w:rsid w:val="41727EA3"/>
    <w:rsid w:val="417967E7"/>
    <w:rsid w:val="420E64EB"/>
    <w:rsid w:val="42151088"/>
    <w:rsid w:val="42677E7F"/>
    <w:rsid w:val="430B0DAE"/>
    <w:rsid w:val="43213FAE"/>
    <w:rsid w:val="43F002E7"/>
    <w:rsid w:val="44877AD7"/>
    <w:rsid w:val="457D7221"/>
    <w:rsid w:val="46E53694"/>
    <w:rsid w:val="479B7487"/>
    <w:rsid w:val="47BA607C"/>
    <w:rsid w:val="47E6239A"/>
    <w:rsid w:val="480F3192"/>
    <w:rsid w:val="484E401E"/>
    <w:rsid w:val="488D443E"/>
    <w:rsid w:val="4A133393"/>
    <w:rsid w:val="4A4C2273"/>
    <w:rsid w:val="4A7A403C"/>
    <w:rsid w:val="4ABD2B22"/>
    <w:rsid w:val="4ADE308A"/>
    <w:rsid w:val="4B43583D"/>
    <w:rsid w:val="4B571947"/>
    <w:rsid w:val="4B5B6F7F"/>
    <w:rsid w:val="4B91447F"/>
    <w:rsid w:val="4BAF3AD5"/>
    <w:rsid w:val="4BBB29BD"/>
    <w:rsid w:val="4BEE3EBD"/>
    <w:rsid w:val="4C1C1F60"/>
    <w:rsid w:val="4D2437DB"/>
    <w:rsid w:val="4D2F3630"/>
    <w:rsid w:val="4D497768"/>
    <w:rsid w:val="4D8D340B"/>
    <w:rsid w:val="4DE90E3F"/>
    <w:rsid w:val="4E524148"/>
    <w:rsid w:val="4E6A5C3F"/>
    <w:rsid w:val="4F2773CE"/>
    <w:rsid w:val="4F367D31"/>
    <w:rsid w:val="4FD45692"/>
    <w:rsid w:val="4FD456CA"/>
    <w:rsid w:val="4FF82923"/>
    <w:rsid w:val="50A821B1"/>
    <w:rsid w:val="50BB5D80"/>
    <w:rsid w:val="50C349BC"/>
    <w:rsid w:val="50F80DA0"/>
    <w:rsid w:val="512874E5"/>
    <w:rsid w:val="514429F9"/>
    <w:rsid w:val="51865E60"/>
    <w:rsid w:val="51F7488C"/>
    <w:rsid w:val="52716019"/>
    <w:rsid w:val="52EC7319"/>
    <w:rsid w:val="54814DC6"/>
    <w:rsid w:val="54971D01"/>
    <w:rsid w:val="54D75802"/>
    <w:rsid w:val="55530209"/>
    <w:rsid w:val="55C42E17"/>
    <w:rsid w:val="56150435"/>
    <w:rsid w:val="56296DF3"/>
    <w:rsid w:val="563C1F5F"/>
    <w:rsid w:val="56864457"/>
    <w:rsid w:val="569F6E24"/>
    <w:rsid w:val="56F64780"/>
    <w:rsid w:val="57C71CB3"/>
    <w:rsid w:val="584861AB"/>
    <w:rsid w:val="58AC6F32"/>
    <w:rsid w:val="59852FE4"/>
    <w:rsid w:val="59D854C4"/>
    <w:rsid w:val="59FC3E1A"/>
    <w:rsid w:val="5A1844DE"/>
    <w:rsid w:val="5A245E66"/>
    <w:rsid w:val="5A8C66E9"/>
    <w:rsid w:val="5A9C4912"/>
    <w:rsid w:val="5B39014B"/>
    <w:rsid w:val="5C547E88"/>
    <w:rsid w:val="5C761D51"/>
    <w:rsid w:val="5CA85A91"/>
    <w:rsid w:val="5D6326BF"/>
    <w:rsid w:val="5D7B4F08"/>
    <w:rsid w:val="5E0C66BF"/>
    <w:rsid w:val="5F506193"/>
    <w:rsid w:val="5FA6620A"/>
    <w:rsid w:val="6005061B"/>
    <w:rsid w:val="602B7CDF"/>
    <w:rsid w:val="60BA48D8"/>
    <w:rsid w:val="613836BA"/>
    <w:rsid w:val="6191020E"/>
    <w:rsid w:val="61E666F4"/>
    <w:rsid w:val="629240E9"/>
    <w:rsid w:val="62A44C9B"/>
    <w:rsid w:val="63467B6E"/>
    <w:rsid w:val="63496B29"/>
    <w:rsid w:val="63987095"/>
    <w:rsid w:val="641B7B81"/>
    <w:rsid w:val="64DD0F09"/>
    <w:rsid w:val="64F35274"/>
    <w:rsid w:val="65D8321A"/>
    <w:rsid w:val="65EA0DCA"/>
    <w:rsid w:val="6615137F"/>
    <w:rsid w:val="66556C4D"/>
    <w:rsid w:val="66CC795B"/>
    <w:rsid w:val="66EA1C19"/>
    <w:rsid w:val="673457CB"/>
    <w:rsid w:val="684D2063"/>
    <w:rsid w:val="68C66D80"/>
    <w:rsid w:val="68CA50AF"/>
    <w:rsid w:val="69024CC7"/>
    <w:rsid w:val="691E5A2D"/>
    <w:rsid w:val="693B56D3"/>
    <w:rsid w:val="6941113D"/>
    <w:rsid w:val="69F72E81"/>
    <w:rsid w:val="6B0E7F99"/>
    <w:rsid w:val="6BD12BF8"/>
    <w:rsid w:val="6BF76DD6"/>
    <w:rsid w:val="6D093FB2"/>
    <w:rsid w:val="6D364664"/>
    <w:rsid w:val="6D36583B"/>
    <w:rsid w:val="6D396EA0"/>
    <w:rsid w:val="6D716441"/>
    <w:rsid w:val="6D785A21"/>
    <w:rsid w:val="6DBE0F5A"/>
    <w:rsid w:val="6E892C35"/>
    <w:rsid w:val="6E947834"/>
    <w:rsid w:val="6EDF5F5E"/>
    <w:rsid w:val="6F8E0E92"/>
    <w:rsid w:val="6F9501BD"/>
    <w:rsid w:val="6FC1062A"/>
    <w:rsid w:val="6FCD14BC"/>
    <w:rsid w:val="6FDC0F91"/>
    <w:rsid w:val="7036127C"/>
    <w:rsid w:val="709616C4"/>
    <w:rsid w:val="726B3B2D"/>
    <w:rsid w:val="727C2519"/>
    <w:rsid w:val="72DD0299"/>
    <w:rsid w:val="73015876"/>
    <w:rsid w:val="732B5E3E"/>
    <w:rsid w:val="73505BBA"/>
    <w:rsid w:val="73D13110"/>
    <w:rsid w:val="73DE2DEB"/>
    <w:rsid w:val="73F61C08"/>
    <w:rsid w:val="741632C2"/>
    <w:rsid w:val="743106D8"/>
    <w:rsid w:val="763B55B8"/>
    <w:rsid w:val="76674929"/>
    <w:rsid w:val="77802A21"/>
    <w:rsid w:val="77C306F2"/>
    <w:rsid w:val="77EB480A"/>
    <w:rsid w:val="78D90BA4"/>
    <w:rsid w:val="79345F2B"/>
    <w:rsid w:val="795A56A5"/>
    <w:rsid w:val="798E267C"/>
    <w:rsid w:val="79EB1257"/>
    <w:rsid w:val="79F45944"/>
    <w:rsid w:val="7A936D8F"/>
    <w:rsid w:val="7BE10C42"/>
    <w:rsid w:val="7BE42B51"/>
    <w:rsid w:val="7C5A7B74"/>
    <w:rsid w:val="7C6C5F2D"/>
    <w:rsid w:val="7CF95B0B"/>
    <w:rsid w:val="7D8E15AE"/>
    <w:rsid w:val="7DAD0B39"/>
    <w:rsid w:val="7DBC4641"/>
    <w:rsid w:val="7E6247D0"/>
    <w:rsid w:val="7E7818BA"/>
    <w:rsid w:val="7E7D3219"/>
    <w:rsid w:val="7E9049B7"/>
    <w:rsid w:val="7EA1052B"/>
    <w:rsid w:val="7EC95A1F"/>
    <w:rsid w:val="7F046355"/>
    <w:rsid w:val="7F0A3B24"/>
    <w:rsid w:val="7F2D51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1"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3">
    <w:name w:val="heading 1"/>
    <w:basedOn w:val="1"/>
    <w:next w:val="1"/>
    <w:link w:val="29"/>
    <w:qFormat/>
    <w:uiPriority w:val="99"/>
    <w:pPr>
      <w:keepNext/>
      <w:keepLines/>
      <w:spacing w:before="340" w:after="330" w:line="578" w:lineRule="auto"/>
      <w:jc w:val="center"/>
      <w:outlineLvl w:val="0"/>
    </w:pPr>
    <w:rPr>
      <w:rFonts w:ascii="Times New Roman" w:hAnsi="Times New Roman"/>
      <w:b/>
      <w:bCs/>
      <w:kern w:val="44"/>
      <w:sz w:val="44"/>
      <w:szCs w:val="44"/>
    </w:rPr>
  </w:style>
  <w:style w:type="paragraph" w:styleId="4">
    <w:name w:val="heading 2"/>
    <w:basedOn w:val="1"/>
    <w:next w:val="1"/>
    <w:link w:val="30"/>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31"/>
    <w:qFormat/>
    <w:uiPriority w:val="99"/>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qFormat/>
    <w:locked/>
    <w:uiPriority w:val="1"/>
    <w:pPr>
      <w:ind w:left="540"/>
      <w:outlineLvl w:val="3"/>
    </w:pPr>
    <w:rPr>
      <w:rFonts w:ascii="宋体" w:hAnsi="宋体" w:eastAsia="宋体" w:cs="宋体"/>
      <w:b/>
      <w:bCs/>
      <w:sz w:val="24"/>
      <w:szCs w:val="24"/>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ind w:left="200" w:leftChars="200" w:firstLine="420"/>
    </w:pPr>
  </w:style>
  <w:style w:type="paragraph" w:styleId="7">
    <w:name w:val="Document Map"/>
    <w:basedOn w:val="1"/>
    <w:link w:val="32"/>
    <w:semiHidden/>
    <w:qFormat/>
    <w:uiPriority w:val="99"/>
    <w:rPr>
      <w:rFonts w:ascii="宋体" w:hAnsi="Times New Roman"/>
      <w:sz w:val="18"/>
      <w:szCs w:val="18"/>
    </w:rPr>
  </w:style>
  <w:style w:type="paragraph" w:styleId="8">
    <w:name w:val="annotation text"/>
    <w:basedOn w:val="1"/>
    <w:link w:val="33"/>
    <w:semiHidden/>
    <w:qFormat/>
    <w:uiPriority w:val="99"/>
    <w:pPr>
      <w:jc w:val="left"/>
    </w:pPr>
    <w:rPr>
      <w:rFonts w:ascii="Times New Roman" w:hAnsi="Times New Roman"/>
    </w:rPr>
  </w:style>
  <w:style w:type="paragraph" w:styleId="9">
    <w:name w:val="Body Text"/>
    <w:basedOn w:val="1"/>
    <w:link w:val="34"/>
    <w:semiHidden/>
    <w:qFormat/>
    <w:uiPriority w:val="99"/>
    <w:pPr>
      <w:spacing w:after="120"/>
    </w:pPr>
    <w:rPr>
      <w:rFonts w:ascii="Times New Roman" w:hAnsi="Times New Roman"/>
    </w:rPr>
  </w:style>
  <w:style w:type="paragraph" w:styleId="10">
    <w:name w:val="Body Text Indent"/>
    <w:basedOn w:val="1"/>
    <w:link w:val="35"/>
    <w:qFormat/>
    <w:uiPriority w:val="99"/>
    <w:pPr>
      <w:spacing w:line="240" w:lineRule="auto"/>
      <w:ind w:firstLine="560" w:firstLineChars="200"/>
    </w:pPr>
    <w:rPr>
      <w:rFonts w:ascii="宋体"/>
      <w:sz w:val="28"/>
      <w:szCs w:val="28"/>
    </w:rPr>
  </w:style>
  <w:style w:type="paragraph" w:styleId="11">
    <w:name w:val="toc 3"/>
    <w:basedOn w:val="1"/>
    <w:next w:val="1"/>
    <w:semiHidden/>
    <w:qFormat/>
    <w:uiPriority w:val="99"/>
    <w:pPr>
      <w:ind w:left="840" w:leftChars="400"/>
    </w:pPr>
  </w:style>
  <w:style w:type="paragraph" w:styleId="12">
    <w:name w:val="Plain Text"/>
    <w:basedOn w:val="1"/>
    <w:link w:val="36"/>
    <w:qFormat/>
    <w:uiPriority w:val="99"/>
    <w:pPr>
      <w:spacing w:line="240" w:lineRule="auto"/>
    </w:pPr>
    <w:rPr>
      <w:rFonts w:ascii="宋体" w:hAnsi="Courier New"/>
      <w:sz w:val="21"/>
      <w:szCs w:val="21"/>
    </w:rPr>
  </w:style>
  <w:style w:type="paragraph" w:styleId="13">
    <w:name w:val="Balloon Text"/>
    <w:basedOn w:val="1"/>
    <w:link w:val="37"/>
    <w:semiHidden/>
    <w:qFormat/>
    <w:uiPriority w:val="99"/>
    <w:pPr>
      <w:spacing w:line="240" w:lineRule="auto"/>
    </w:pPr>
    <w:rPr>
      <w:rFonts w:ascii="Times New Roman" w:hAnsi="Times New Roman"/>
      <w:kern w:val="0"/>
      <w:sz w:val="18"/>
      <w:szCs w:val="18"/>
    </w:rPr>
  </w:style>
  <w:style w:type="paragraph" w:styleId="14">
    <w:name w:val="footer"/>
    <w:basedOn w:val="1"/>
    <w:link w:val="38"/>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39"/>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semiHidden/>
    <w:qFormat/>
    <w:uiPriority w:val="99"/>
    <w:pPr>
      <w:jc w:val="left"/>
    </w:pPr>
  </w:style>
  <w:style w:type="paragraph" w:styleId="17">
    <w:name w:val="Body Text Indent 3"/>
    <w:basedOn w:val="1"/>
    <w:qFormat/>
    <w:uiPriority w:val="0"/>
    <w:pPr>
      <w:ind w:left="540" w:hanging="540"/>
    </w:pPr>
    <w:rPr>
      <w:sz w:val="24"/>
    </w:rPr>
  </w:style>
  <w:style w:type="paragraph" w:styleId="18">
    <w:name w:val="toc 2"/>
    <w:basedOn w:val="1"/>
    <w:next w:val="1"/>
    <w:semiHidden/>
    <w:qFormat/>
    <w:uiPriority w:val="99"/>
    <w:pPr>
      <w:widowControl/>
      <w:tabs>
        <w:tab w:val="right" w:leader="dot" w:pos="8296"/>
      </w:tabs>
      <w:spacing w:after="100" w:line="276" w:lineRule="auto"/>
      <w:ind w:left="220"/>
      <w:jc w:val="left"/>
    </w:pPr>
    <w:rPr>
      <w:rFonts w:ascii="Calibri" w:hAnsi="Calibri" w:cs="Calibri"/>
      <w:kern w:val="0"/>
      <w:sz w:val="22"/>
      <w:szCs w:val="22"/>
    </w:rPr>
  </w:style>
  <w:style w:type="paragraph" w:styleId="19">
    <w:name w:val="Normal (Web)"/>
    <w:basedOn w:val="1"/>
    <w:qFormat/>
    <w:uiPriority w:val="99"/>
    <w:pPr>
      <w:widowControl/>
      <w:spacing w:before="100" w:beforeAutospacing="1" w:after="100" w:afterAutospacing="1" w:line="240" w:lineRule="auto"/>
      <w:jc w:val="left"/>
    </w:pPr>
    <w:rPr>
      <w:rFonts w:ascii="宋体" w:hAnsi="宋体" w:cs="宋体"/>
      <w:kern w:val="0"/>
    </w:rPr>
  </w:style>
  <w:style w:type="paragraph" w:styleId="20">
    <w:name w:val="Title"/>
    <w:basedOn w:val="1"/>
    <w:next w:val="1"/>
    <w:link w:val="28"/>
    <w:qFormat/>
    <w:uiPriority w:val="99"/>
    <w:pPr>
      <w:spacing w:before="240" w:after="60"/>
      <w:jc w:val="center"/>
      <w:outlineLvl w:val="0"/>
    </w:pPr>
    <w:rPr>
      <w:rFonts w:ascii="Arial" w:hAnsi="Arial"/>
      <w:b/>
      <w:bCs/>
      <w:sz w:val="32"/>
      <w:szCs w:val="32"/>
    </w:rPr>
  </w:style>
  <w:style w:type="paragraph" w:styleId="21">
    <w:name w:val="annotation subject"/>
    <w:basedOn w:val="8"/>
    <w:next w:val="8"/>
    <w:link w:val="40"/>
    <w:semiHidden/>
    <w:qFormat/>
    <w:uiPriority w:val="99"/>
    <w:rPr>
      <w:b/>
      <w:bCs/>
    </w:rPr>
  </w:style>
  <w:style w:type="paragraph" w:styleId="22">
    <w:name w:val="Body Text First Indent"/>
    <w:basedOn w:val="9"/>
    <w:link w:val="41"/>
    <w:semiHidden/>
    <w:qFormat/>
    <w:uiPriority w:val="99"/>
    <w:pPr>
      <w:ind w:firstLine="420" w:firstLineChars="100"/>
    </w:pPr>
  </w:style>
  <w:style w:type="table" w:styleId="24">
    <w:name w:val="Table Grid"/>
    <w:basedOn w:val="23"/>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character" w:styleId="27">
    <w:name w:val="annotation reference"/>
    <w:semiHidden/>
    <w:qFormat/>
    <w:uiPriority w:val="99"/>
    <w:rPr>
      <w:sz w:val="21"/>
      <w:szCs w:val="21"/>
    </w:rPr>
  </w:style>
  <w:style w:type="character" w:customStyle="1" w:styleId="28">
    <w:name w:val="标题 Char"/>
    <w:link w:val="20"/>
    <w:qFormat/>
    <w:locked/>
    <w:uiPriority w:val="99"/>
    <w:rPr>
      <w:rFonts w:ascii="Arial" w:hAnsi="Arial" w:cs="Arial"/>
      <w:b/>
      <w:bCs/>
      <w:kern w:val="2"/>
      <w:sz w:val="32"/>
      <w:szCs w:val="32"/>
    </w:rPr>
  </w:style>
  <w:style w:type="character" w:customStyle="1" w:styleId="29">
    <w:name w:val="标题 1 Char"/>
    <w:link w:val="3"/>
    <w:qFormat/>
    <w:locked/>
    <w:uiPriority w:val="99"/>
    <w:rPr>
      <w:rFonts w:ascii="Times New Roman" w:hAnsi="Times New Roman" w:cs="Times New Roman"/>
      <w:b/>
      <w:bCs/>
      <w:kern w:val="44"/>
      <w:sz w:val="44"/>
      <w:szCs w:val="44"/>
    </w:rPr>
  </w:style>
  <w:style w:type="character" w:customStyle="1" w:styleId="30">
    <w:name w:val="标题 2 Char"/>
    <w:link w:val="4"/>
    <w:qFormat/>
    <w:locked/>
    <w:uiPriority w:val="99"/>
    <w:rPr>
      <w:rFonts w:ascii="Cambria" w:hAnsi="Cambria" w:eastAsia="宋体" w:cs="Cambria"/>
      <w:b/>
      <w:bCs/>
      <w:kern w:val="2"/>
      <w:sz w:val="32"/>
      <w:szCs w:val="32"/>
    </w:rPr>
  </w:style>
  <w:style w:type="character" w:customStyle="1" w:styleId="31">
    <w:name w:val="标题 3 Char"/>
    <w:link w:val="5"/>
    <w:semiHidden/>
    <w:qFormat/>
    <w:locked/>
    <w:uiPriority w:val="99"/>
    <w:rPr>
      <w:rFonts w:ascii="Times New Roman" w:hAnsi="Times New Roman" w:cs="Times New Roman"/>
      <w:b/>
      <w:bCs/>
      <w:kern w:val="2"/>
      <w:sz w:val="32"/>
      <w:szCs w:val="32"/>
    </w:rPr>
  </w:style>
  <w:style w:type="character" w:customStyle="1" w:styleId="32">
    <w:name w:val="文档结构图 Char"/>
    <w:link w:val="7"/>
    <w:semiHidden/>
    <w:qFormat/>
    <w:locked/>
    <w:uiPriority w:val="99"/>
    <w:rPr>
      <w:rFonts w:ascii="宋体" w:hAnsi="Times New Roman" w:cs="宋体"/>
      <w:kern w:val="2"/>
      <w:sz w:val="18"/>
      <w:szCs w:val="18"/>
    </w:rPr>
  </w:style>
  <w:style w:type="character" w:customStyle="1" w:styleId="33">
    <w:name w:val="批注文字 Char"/>
    <w:link w:val="8"/>
    <w:semiHidden/>
    <w:qFormat/>
    <w:locked/>
    <w:uiPriority w:val="99"/>
    <w:rPr>
      <w:rFonts w:ascii="Times New Roman" w:hAnsi="Times New Roman" w:cs="Times New Roman"/>
      <w:kern w:val="2"/>
      <w:sz w:val="24"/>
      <w:szCs w:val="24"/>
    </w:rPr>
  </w:style>
  <w:style w:type="character" w:customStyle="1" w:styleId="34">
    <w:name w:val="正文文本 Char"/>
    <w:link w:val="9"/>
    <w:semiHidden/>
    <w:qFormat/>
    <w:locked/>
    <w:uiPriority w:val="99"/>
    <w:rPr>
      <w:rFonts w:ascii="Times New Roman" w:hAnsi="Times New Roman" w:cs="Times New Roman"/>
      <w:kern w:val="2"/>
      <w:sz w:val="24"/>
      <w:szCs w:val="24"/>
    </w:rPr>
  </w:style>
  <w:style w:type="character" w:customStyle="1" w:styleId="35">
    <w:name w:val="正文文本缩进 Char"/>
    <w:link w:val="10"/>
    <w:qFormat/>
    <w:locked/>
    <w:uiPriority w:val="99"/>
    <w:rPr>
      <w:rFonts w:ascii="宋体" w:eastAsia="宋体" w:cs="宋体"/>
      <w:kern w:val="2"/>
      <w:sz w:val="28"/>
      <w:szCs w:val="28"/>
    </w:rPr>
  </w:style>
  <w:style w:type="character" w:customStyle="1" w:styleId="36">
    <w:name w:val="纯文本 Char"/>
    <w:link w:val="12"/>
    <w:qFormat/>
    <w:locked/>
    <w:uiPriority w:val="99"/>
    <w:rPr>
      <w:rFonts w:ascii="宋体" w:hAnsi="Courier New" w:cs="宋体"/>
      <w:kern w:val="2"/>
      <w:sz w:val="21"/>
      <w:szCs w:val="21"/>
    </w:rPr>
  </w:style>
  <w:style w:type="character" w:customStyle="1" w:styleId="37">
    <w:name w:val="批注框文本 Char"/>
    <w:link w:val="13"/>
    <w:semiHidden/>
    <w:qFormat/>
    <w:locked/>
    <w:uiPriority w:val="99"/>
    <w:rPr>
      <w:rFonts w:ascii="Times New Roman" w:hAnsi="Times New Roman" w:eastAsia="宋体" w:cs="Times New Roman"/>
      <w:sz w:val="18"/>
      <w:szCs w:val="18"/>
    </w:rPr>
  </w:style>
  <w:style w:type="character" w:customStyle="1" w:styleId="38">
    <w:name w:val="页脚 Char"/>
    <w:link w:val="14"/>
    <w:qFormat/>
    <w:locked/>
    <w:uiPriority w:val="99"/>
    <w:rPr>
      <w:rFonts w:ascii="Times New Roman" w:hAnsi="Times New Roman" w:cs="Times New Roman"/>
      <w:kern w:val="2"/>
      <w:sz w:val="18"/>
      <w:szCs w:val="18"/>
    </w:rPr>
  </w:style>
  <w:style w:type="character" w:customStyle="1" w:styleId="39">
    <w:name w:val="页眉 Char"/>
    <w:link w:val="15"/>
    <w:qFormat/>
    <w:locked/>
    <w:uiPriority w:val="99"/>
    <w:rPr>
      <w:rFonts w:ascii="Times New Roman" w:hAnsi="Times New Roman" w:cs="Times New Roman"/>
      <w:kern w:val="2"/>
      <w:sz w:val="18"/>
      <w:szCs w:val="18"/>
    </w:rPr>
  </w:style>
  <w:style w:type="character" w:customStyle="1" w:styleId="40">
    <w:name w:val="批注主题 Char"/>
    <w:link w:val="21"/>
    <w:semiHidden/>
    <w:qFormat/>
    <w:locked/>
    <w:uiPriority w:val="99"/>
    <w:rPr>
      <w:rFonts w:ascii="Times New Roman" w:hAnsi="Times New Roman" w:cs="Times New Roman"/>
      <w:b/>
      <w:bCs/>
      <w:kern w:val="2"/>
      <w:sz w:val="24"/>
      <w:szCs w:val="24"/>
    </w:rPr>
  </w:style>
  <w:style w:type="character" w:customStyle="1" w:styleId="41">
    <w:name w:val="正文首行缩进 Char"/>
    <w:link w:val="22"/>
    <w:semiHidden/>
    <w:qFormat/>
    <w:locked/>
    <w:uiPriority w:val="99"/>
    <w:rPr>
      <w:rFonts w:ascii="Times New Roman" w:hAnsi="Times New Roman" w:cs="Times New Roman"/>
      <w:kern w:val="2"/>
      <w:sz w:val="24"/>
      <w:szCs w:val="24"/>
    </w:rPr>
  </w:style>
  <w:style w:type="character" w:customStyle="1" w:styleId="42">
    <w:name w:val="未处理的提及"/>
    <w:unhideWhenUsed/>
    <w:qFormat/>
    <w:uiPriority w:val="99"/>
    <w:rPr>
      <w:color w:val="605E5C"/>
      <w:shd w:val="clear" w:color="auto" w:fill="E1DFDD"/>
    </w:rPr>
  </w:style>
  <w:style w:type="character" w:customStyle="1" w:styleId="43">
    <w:name w:val="访问过的超链接1"/>
    <w:semiHidden/>
    <w:qFormat/>
    <w:uiPriority w:val="99"/>
    <w:rPr>
      <w:color w:val="800080"/>
      <w:u w:val="single"/>
    </w:rPr>
  </w:style>
  <w:style w:type="paragraph" w:customStyle="1" w:styleId="44">
    <w:name w:val="xl95"/>
    <w:basedOn w:val="1"/>
    <w:qFormat/>
    <w:uiPriority w:val="99"/>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45">
    <w:name w:val="xl68"/>
    <w:basedOn w:val="1"/>
    <w:qFormat/>
    <w:uiPriority w:val="99"/>
    <w:pPr>
      <w:widowControl/>
      <w:spacing w:before="100" w:beforeAutospacing="1" w:after="100" w:afterAutospacing="1" w:line="240" w:lineRule="auto"/>
      <w:jc w:val="left"/>
    </w:pPr>
    <w:rPr>
      <w:kern w:val="0"/>
    </w:rPr>
  </w:style>
  <w:style w:type="paragraph" w:customStyle="1" w:styleId="4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47">
    <w:name w:val="font11"/>
    <w:basedOn w:val="1"/>
    <w:qFormat/>
    <w:uiPriority w:val="99"/>
    <w:pPr>
      <w:widowControl/>
      <w:spacing w:before="100" w:beforeAutospacing="1" w:after="100" w:afterAutospacing="1" w:line="240" w:lineRule="auto"/>
      <w:jc w:val="left"/>
    </w:pPr>
    <w:rPr>
      <w:rFonts w:ascii="宋体" w:hAnsi="宋体" w:cs="宋体"/>
      <w:b/>
      <w:bCs/>
      <w:kern w:val="0"/>
      <w:sz w:val="20"/>
      <w:szCs w:val="20"/>
    </w:rPr>
  </w:style>
  <w:style w:type="paragraph" w:customStyle="1" w:styleId="48">
    <w:name w:val="xl85"/>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49">
    <w:name w:val="p0"/>
    <w:basedOn w:val="1"/>
    <w:qFormat/>
    <w:uiPriority w:val="99"/>
    <w:pPr>
      <w:widowControl/>
      <w:spacing w:line="240" w:lineRule="auto"/>
    </w:pPr>
    <w:rPr>
      <w:kern w:val="0"/>
      <w:sz w:val="21"/>
      <w:szCs w:val="21"/>
    </w:rPr>
  </w:style>
  <w:style w:type="paragraph" w:customStyle="1" w:styleId="50">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51">
    <w:name w:val="xl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52">
    <w:name w:val="xl92"/>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53">
    <w:name w:val="修订1"/>
    <w:semiHidden/>
    <w:qFormat/>
    <w:uiPriority w:val="99"/>
    <w:rPr>
      <w:rFonts w:ascii="Calibri" w:hAnsi="Calibri" w:eastAsia="宋体" w:cs="Times New Roman"/>
      <w:kern w:val="2"/>
      <w:sz w:val="24"/>
      <w:szCs w:val="24"/>
      <w:lang w:val="en-US" w:eastAsia="zh-CN" w:bidi="ar-SA"/>
    </w:rPr>
  </w:style>
  <w:style w:type="paragraph" w:customStyle="1" w:styleId="54">
    <w:name w:val="xl91"/>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55">
    <w:name w:val="xl75"/>
    <w:basedOn w:val="1"/>
    <w:qFormat/>
    <w:uiPriority w:val="99"/>
    <w:pPr>
      <w:widowControl/>
      <w:spacing w:before="100" w:beforeAutospacing="1" w:after="100" w:afterAutospacing="1" w:line="240" w:lineRule="auto"/>
      <w:jc w:val="center"/>
    </w:pPr>
    <w:rPr>
      <w:kern w:val="0"/>
    </w:rPr>
  </w:style>
  <w:style w:type="paragraph" w:customStyle="1" w:styleId="56">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57">
    <w:name w:val="xl94"/>
    <w:basedOn w:val="1"/>
    <w:qFormat/>
    <w:uiPriority w:val="99"/>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58">
    <w:name w:val="xl84"/>
    <w:basedOn w:val="1"/>
    <w:qFormat/>
    <w:uiPriority w:val="99"/>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59">
    <w:name w:val="目次、标准名称标题"/>
    <w:basedOn w:val="1"/>
    <w:next w:val="1"/>
    <w:qFormat/>
    <w:uiPriority w:val="0"/>
    <w:pPr>
      <w:widowControl/>
      <w:shd w:val="clear" w:color="FFFFFF" w:fill="FFFFFF"/>
      <w:spacing w:before="640" w:after="560" w:line="460" w:lineRule="exact"/>
      <w:jc w:val="center"/>
      <w:outlineLvl w:val="0"/>
    </w:pPr>
    <w:rPr>
      <w:rFonts w:ascii="黑体" w:eastAsia="黑体"/>
      <w:kern w:val="0"/>
      <w:sz w:val="32"/>
    </w:rPr>
  </w:style>
  <w:style w:type="paragraph" w:customStyle="1" w:styleId="60">
    <w:name w:val="font8"/>
    <w:basedOn w:val="1"/>
    <w:qFormat/>
    <w:uiPriority w:val="99"/>
    <w:pPr>
      <w:widowControl/>
      <w:spacing w:before="100" w:beforeAutospacing="1" w:after="100" w:afterAutospacing="1" w:line="240" w:lineRule="auto"/>
      <w:jc w:val="left"/>
    </w:pPr>
    <w:rPr>
      <w:rFonts w:ascii="楷体_GB2312" w:hAnsi="宋体" w:eastAsia="楷体_GB2312" w:cs="楷体_GB2312"/>
      <w:b/>
      <w:bCs/>
      <w:kern w:val="0"/>
    </w:rPr>
  </w:style>
  <w:style w:type="paragraph" w:customStyle="1" w:styleId="61">
    <w:name w:val="一级"/>
    <w:basedOn w:val="59"/>
    <w:qFormat/>
    <w:uiPriority w:val="0"/>
    <w:pPr>
      <w:spacing w:before="156" w:beforeLines="50" w:after="156" w:afterLines="50" w:line="360" w:lineRule="auto"/>
      <w:jc w:val="both"/>
    </w:pPr>
    <w:rPr>
      <w:rFonts w:ascii="Times New Roman" w:eastAsia="宋体"/>
      <w:b/>
      <w:sz w:val="24"/>
      <w:szCs w:val="24"/>
    </w:rPr>
  </w:style>
  <w:style w:type="paragraph" w:customStyle="1" w:styleId="62">
    <w:name w:val="font7"/>
    <w:basedOn w:val="1"/>
    <w:qFormat/>
    <w:uiPriority w:val="99"/>
    <w:pPr>
      <w:widowControl/>
      <w:spacing w:before="100" w:beforeAutospacing="1" w:after="100" w:afterAutospacing="1" w:line="240" w:lineRule="auto"/>
      <w:jc w:val="left"/>
    </w:pPr>
    <w:rPr>
      <w:b/>
      <w:bCs/>
      <w:kern w:val="0"/>
    </w:rPr>
  </w:style>
  <w:style w:type="paragraph" w:customStyle="1" w:styleId="63">
    <w:name w:val="xl97"/>
    <w:basedOn w:val="1"/>
    <w:qFormat/>
    <w:uiPriority w:val="99"/>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64">
    <w:name w:val="font14"/>
    <w:basedOn w:val="1"/>
    <w:qFormat/>
    <w:uiPriority w:val="99"/>
    <w:pPr>
      <w:widowControl/>
      <w:spacing w:before="100" w:beforeAutospacing="1" w:after="100" w:afterAutospacing="1" w:line="240" w:lineRule="auto"/>
      <w:jc w:val="left"/>
    </w:pPr>
    <w:rPr>
      <w:rFonts w:ascii="宋体" w:hAnsi="宋体" w:cs="宋体"/>
      <w:i/>
      <w:iCs/>
      <w:kern w:val="0"/>
      <w:sz w:val="44"/>
      <w:szCs w:val="44"/>
    </w:rPr>
  </w:style>
  <w:style w:type="paragraph" w:customStyle="1" w:styleId="65">
    <w:name w:val="xl71"/>
    <w:basedOn w:val="1"/>
    <w:qFormat/>
    <w:uiPriority w:val="99"/>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66">
    <w:name w:val="xl101"/>
    <w:basedOn w:val="1"/>
    <w:qFormat/>
    <w:uiPriority w:val="99"/>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67">
    <w:name w:val="xl93"/>
    <w:basedOn w:val="1"/>
    <w:qFormat/>
    <w:uiPriority w:val="99"/>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68">
    <w:name w:val="xl102"/>
    <w:basedOn w:val="1"/>
    <w:qFormat/>
    <w:uiPriority w:val="99"/>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69">
    <w:name w:val="font10"/>
    <w:basedOn w:val="1"/>
    <w:qFormat/>
    <w:uiPriority w:val="99"/>
    <w:pPr>
      <w:widowControl/>
      <w:spacing w:before="100" w:beforeAutospacing="1" w:after="100" w:afterAutospacing="1" w:line="240" w:lineRule="auto"/>
      <w:jc w:val="left"/>
    </w:pPr>
    <w:rPr>
      <w:rFonts w:ascii="宋体" w:hAnsi="宋体" w:cs="宋体"/>
      <w:b/>
      <w:bCs/>
      <w:kern w:val="0"/>
    </w:rPr>
  </w:style>
  <w:style w:type="paragraph" w:customStyle="1" w:styleId="70">
    <w:name w:val="xl98"/>
    <w:basedOn w:val="1"/>
    <w:qFormat/>
    <w:uiPriority w:val="99"/>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71">
    <w:name w:val="font15"/>
    <w:basedOn w:val="1"/>
    <w:qFormat/>
    <w:uiPriority w:val="99"/>
    <w:pPr>
      <w:widowControl/>
      <w:spacing w:before="100" w:beforeAutospacing="1" w:after="100" w:afterAutospacing="1" w:line="240" w:lineRule="auto"/>
      <w:jc w:val="left"/>
    </w:pPr>
    <w:rPr>
      <w:kern w:val="0"/>
      <w:sz w:val="40"/>
      <w:szCs w:val="40"/>
    </w:rPr>
  </w:style>
  <w:style w:type="paragraph" w:customStyle="1" w:styleId="72">
    <w:name w:val="xl90"/>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73">
    <w:name w:val="xl80"/>
    <w:basedOn w:val="1"/>
    <w:qFormat/>
    <w:uiPriority w:val="99"/>
    <w:pPr>
      <w:widowControl/>
      <w:spacing w:before="100" w:beforeAutospacing="1" w:after="100" w:afterAutospacing="1" w:line="240" w:lineRule="auto"/>
      <w:jc w:val="left"/>
    </w:pPr>
    <w:rPr>
      <w:kern w:val="0"/>
      <w:sz w:val="20"/>
      <w:szCs w:val="20"/>
    </w:rPr>
  </w:style>
  <w:style w:type="paragraph" w:customStyle="1" w:styleId="74">
    <w:name w:val="font13"/>
    <w:basedOn w:val="1"/>
    <w:qFormat/>
    <w:uiPriority w:val="99"/>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75">
    <w:name w:val="xl76"/>
    <w:basedOn w:val="1"/>
    <w:qFormat/>
    <w:uiPriority w:val="99"/>
    <w:pPr>
      <w:widowControl/>
      <w:spacing w:before="100" w:beforeAutospacing="1" w:after="100" w:afterAutospacing="1" w:line="240" w:lineRule="auto"/>
      <w:jc w:val="left"/>
    </w:pPr>
    <w:rPr>
      <w:kern w:val="0"/>
    </w:rPr>
  </w:style>
  <w:style w:type="paragraph" w:customStyle="1" w:styleId="76">
    <w:name w:val="font12"/>
    <w:basedOn w:val="1"/>
    <w:qFormat/>
    <w:uiPriority w:val="99"/>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77">
    <w:name w:val="xl79"/>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78">
    <w:name w:val="xl96"/>
    <w:basedOn w:val="1"/>
    <w:qFormat/>
    <w:uiPriority w:val="99"/>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79">
    <w:name w:val="xl81"/>
    <w:basedOn w:val="1"/>
    <w:qFormat/>
    <w:uiPriority w:val="99"/>
    <w:pPr>
      <w:widowControl/>
      <w:spacing w:before="100" w:beforeAutospacing="1" w:after="100" w:afterAutospacing="1" w:line="240" w:lineRule="auto"/>
      <w:jc w:val="left"/>
    </w:pPr>
    <w:rPr>
      <w:color w:val="FF0000"/>
      <w:kern w:val="0"/>
      <w:sz w:val="20"/>
      <w:szCs w:val="20"/>
    </w:rPr>
  </w:style>
  <w:style w:type="paragraph" w:customStyle="1" w:styleId="80">
    <w:name w:val="xl100"/>
    <w:basedOn w:val="1"/>
    <w:qFormat/>
    <w:uiPriority w:val="99"/>
    <w:pPr>
      <w:widowControl/>
      <w:spacing w:before="100" w:beforeAutospacing="1" w:after="100" w:afterAutospacing="1" w:line="240" w:lineRule="auto"/>
      <w:jc w:val="left"/>
    </w:pPr>
    <w:rPr>
      <w:kern w:val="0"/>
      <w:sz w:val="20"/>
      <w:szCs w:val="20"/>
    </w:rPr>
  </w:style>
  <w:style w:type="paragraph" w:customStyle="1" w:styleId="81">
    <w:name w:val="xl103"/>
    <w:basedOn w:val="1"/>
    <w:qFormat/>
    <w:uiPriority w:val="99"/>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82">
    <w:name w:val="font6"/>
    <w:basedOn w:val="1"/>
    <w:qFormat/>
    <w:uiPriority w:val="99"/>
    <w:pPr>
      <w:widowControl/>
      <w:spacing w:before="100" w:beforeAutospacing="1" w:after="100" w:afterAutospacing="1" w:line="240" w:lineRule="auto"/>
      <w:jc w:val="left"/>
    </w:pPr>
    <w:rPr>
      <w:rFonts w:ascii="宋体" w:hAnsi="宋体" w:cs="宋体"/>
      <w:kern w:val="0"/>
      <w:sz w:val="18"/>
      <w:szCs w:val="18"/>
    </w:rPr>
  </w:style>
  <w:style w:type="paragraph" w:customStyle="1" w:styleId="83">
    <w:name w:val="xl104"/>
    <w:basedOn w:val="1"/>
    <w:qFormat/>
    <w:uiPriority w:val="99"/>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84">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85">
    <w:name w:val="xl99"/>
    <w:basedOn w:val="1"/>
    <w:qFormat/>
    <w:uiPriority w:val="99"/>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86">
    <w:name w:val=" Char"/>
    <w:basedOn w:val="1"/>
    <w:qFormat/>
    <w:uiPriority w:val="0"/>
    <w:pPr>
      <w:spacing w:line="240" w:lineRule="auto"/>
    </w:pPr>
    <w:rPr>
      <w:sz w:val="21"/>
    </w:rPr>
  </w:style>
  <w:style w:type="paragraph" w:customStyle="1" w:styleId="87">
    <w:name w:val="xl72"/>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88">
    <w:name w:val="xl7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89">
    <w:name w:val="xl83"/>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0">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1">
    <w:name w:val="xl69"/>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92">
    <w:name w:val="font5"/>
    <w:basedOn w:val="1"/>
    <w:qFormat/>
    <w:uiPriority w:val="99"/>
    <w:pPr>
      <w:widowControl/>
      <w:spacing w:before="100" w:beforeAutospacing="1" w:after="100" w:afterAutospacing="1" w:line="240" w:lineRule="auto"/>
      <w:jc w:val="left"/>
    </w:pPr>
    <w:rPr>
      <w:rFonts w:ascii="宋体" w:hAnsi="宋体" w:cs="宋体"/>
      <w:kern w:val="0"/>
      <w:sz w:val="18"/>
      <w:szCs w:val="18"/>
    </w:rPr>
  </w:style>
  <w:style w:type="paragraph" w:customStyle="1" w:styleId="93">
    <w:name w:val="xl74"/>
    <w:basedOn w:val="1"/>
    <w:qFormat/>
    <w:uiPriority w:val="99"/>
    <w:pPr>
      <w:widowControl/>
      <w:spacing w:before="100" w:beforeAutospacing="1" w:after="100" w:afterAutospacing="1" w:line="240" w:lineRule="auto"/>
      <w:jc w:val="center"/>
    </w:pPr>
    <w:rPr>
      <w:kern w:val="0"/>
    </w:rPr>
  </w:style>
  <w:style w:type="paragraph" w:customStyle="1" w:styleId="94">
    <w:name w:val="xl8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95">
    <w:name w:val="xl106"/>
    <w:basedOn w:val="1"/>
    <w:qFormat/>
    <w:uiPriority w:val="99"/>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96">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7">
    <w:name w:val="font9"/>
    <w:basedOn w:val="1"/>
    <w:qFormat/>
    <w:uiPriority w:val="99"/>
    <w:pPr>
      <w:widowControl/>
      <w:spacing w:before="100" w:beforeAutospacing="1" w:after="100" w:afterAutospacing="1" w:line="240" w:lineRule="auto"/>
      <w:jc w:val="left"/>
    </w:pPr>
    <w:rPr>
      <w:rFonts w:ascii="楷体_GB2312" w:hAnsi="宋体" w:eastAsia="楷体_GB2312" w:cs="楷体_GB2312"/>
      <w:kern w:val="0"/>
      <w:sz w:val="40"/>
      <w:szCs w:val="40"/>
    </w:rPr>
  </w:style>
  <w:style w:type="paragraph" w:customStyle="1" w:styleId="98">
    <w:name w:val="xl89"/>
    <w:basedOn w:val="1"/>
    <w:qFormat/>
    <w:uiPriority w:val="99"/>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99">
    <w:name w:val="xl70"/>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00">
    <w:name w:val="xl105"/>
    <w:basedOn w:val="1"/>
    <w:qFormat/>
    <w:uiPriority w:val="99"/>
    <w:pPr>
      <w:widowControl/>
      <w:pBdr>
        <w:bottom w:val="single" w:color="auto" w:sz="8" w:space="0"/>
      </w:pBdr>
      <w:shd w:val="clear" w:color="000000" w:fill="FFFF00"/>
      <w:spacing w:before="100" w:beforeAutospacing="1" w:after="100" w:afterAutospacing="1" w:line="240" w:lineRule="auto"/>
      <w:jc w:val="center"/>
    </w:pPr>
    <w:rPr>
      <w:kern w:val="0"/>
    </w:rPr>
  </w:style>
  <w:style w:type="paragraph" w:styleId="101">
    <w:name w:val="List Paragraph"/>
    <w:basedOn w:val="1"/>
    <w:qFormat/>
    <w:uiPriority w:val="99"/>
    <w:pPr>
      <w:ind w:firstLine="420" w:firstLineChars="200"/>
    </w:pPr>
  </w:style>
  <w:style w:type="paragraph" w:customStyle="1" w:styleId="102">
    <w:name w:val="Default"/>
    <w:qFormat/>
    <w:uiPriority w:val="0"/>
    <w:pPr>
      <w:widowControl w:val="0"/>
      <w:autoSpaceDE w:val="0"/>
      <w:autoSpaceDN w:val="0"/>
      <w:adjustRightInd w:val="0"/>
      <w:spacing w:line="360" w:lineRule="auto"/>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济钢</Company>
  <Pages>8</Pages>
  <Words>2663</Words>
  <Characters>2977</Characters>
  <Lines>22</Lines>
  <Paragraphs>6</Paragraphs>
  <TotalTime>0</TotalTime>
  <ScaleCrop>false</ScaleCrop>
  <LinksUpToDate>false</LinksUpToDate>
  <CharactersWithSpaces>3221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2021-11-25T03:18:00Z</dcterms:created>
  <dc:creator>Lenovo</dc:creator>
  <cp:lastModifiedBy>李竞</cp:lastModifiedBy>
  <cp:lastPrinted>2018-06-07T05:56:00Z</cp:lastPrinted>
  <dcterms:modified xsi:type="dcterms:W3CDTF">2026-01-14T01:39:33Z</dcterms:modified>
  <dc:title>招标编号：21124616120037</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D668990C97A5462E9621A968647BD5AC_13</vt:lpwstr>
  </property>
  <property fmtid="{D5CDD505-2E9C-101B-9397-08002B2CF9AE}" pid="4" name="KSOTemplateDocerSaveRecord">
    <vt:lpwstr>eyJoZGlkIjoiMDAyODdjNmM1Yjg3YTg1NWVjMWUyZmFhM2Q4MjhlYTYiLCJ1c2VySWQiOiIxNDg4NjUwNzgwIn0=</vt:lpwstr>
  </property>
</Properties>
</file>